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39A5D" w14:textId="77777777" w:rsidR="0033069F" w:rsidRPr="0033069F" w:rsidRDefault="0033069F" w:rsidP="0033069F">
      <w:pPr>
        <w:spacing w:after="188" w:line="240" w:lineRule="auto"/>
        <w:outlineLvl w:val="0"/>
        <w:rPr>
          <w:rFonts w:ascii="Helvetica" w:eastAsia="Times New Roman" w:hAnsi="Helvetica" w:cs="Helvetica"/>
          <w:b/>
          <w:bCs/>
          <w:color w:val="494343"/>
          <w:kern w:val="36"/>
          <w:sz w:val="45"/>
          <w:szCs w:val="45"/>
          <w:lang w:val="en-US"/>
        </w:rPr>
      </w:pPr>
      <w:r w:rsidRPr="0033069F">
        <w:rPr>
          <w:rFonts w:ascii="Helvetica" w:eastAsia="Times New Roman" w:hAnsi="Helvetica" w:cs="Helvetica"/>
          <w:b/>
          <w:bCs/>
          <w:color w:val="494343"/>
          <w:kern w:val="36"/>
          <w:sz w:val="45"/>
          <w:szCs w:val="45"/>
          <w:lang w:val="en-US"/>
        </w:rPr>
        <w:t>The essay is failing us. Discuss</w:t>
      </w:r>
    </w:p>
    <w:p w14:paraId="42D5ADD6"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The ease with which essays can be bought and the difficulty of grading them fairly means they should no longer be used for assessment, says Phil Race</w:t>
      </w:r>
    </w:p>
    <w:p w14:paraId="1A7AD298" w14:textId="77777777" w:rsidR="0033069F" w:rsidRPr="0033069F" w:rsidRDefault="0033069F" w:rsidP="0033069F">
      <w:pPr>
        <w:spacing w:after="150" w:line="240" w:lineRule="auto"/>
        <w:rPr>
          <w:rFonts w:ascii="Helvetica" w:eastAsia="Times New Roman" w:hAnsi="Helvetica" w:cs="Helvetica"/>
          <w:b/>
          <w:bCs/>
          <w:color w:val="494343"/>
          <w:sz w:val="18"/>
          <w:szCs w:val="18"/>
          <w:lang w:val="en-US"/>
        </w:rPr>
      </w:pPr>
      <w:r w:rsidRPr="0033069F">
        <w:rPr>
          <w:rFonts w:ascii="Helvetica" w:eastAsia="Times New Roman" w:hAnsi="Helvetica" w:cs="Helvetica"/>
          <w:b/>
          <w:bCs/>
          <w:color w:val="494343"/>
          <w:sz w:val="18"/>
          <w:szCs w:val="18"/>
          <w:lang w:val="en-US"/>
        </w:rPr>
        <w:t>September 13, 2018</w:t>
      </w:r>
    </w:p>
    <w:p w14:paraId="5E5A3E73" w14:textId="58D51828" w:rsidR="0033069F" w:rsidRPr="0033069F" w:rsidRDefault="0033069F" w:rsidP="0033069F">
      <w:pPr>
        <w:numPr>
          <w:ilvl w:val="0"/>
          <w:numId w:val="1"/>
        </w:numPr>
        <w:spacing w:before="100" w:beforeAutospacing="1" w:after="100" w:afterAutospacing="1" w:line="240" w:lineRule="atLeast"/>
        <w:ind w:left="0"/>
        <w:rPr>
          <w:rFonts w:ascii="Helvetica" w:eastAsia="Times New Roman" w:hAnsi="Helvetica" w:cs="Helvetica"/>
          <w:color w:val="494343"/>
          <w:sz w:val="21"/>
          <w:szCs w:val="21"/>
          <w:lang w:val="en-US"/>
        </w:rPr>
      </w:pPr>
    </w:p>
    <w:p w14:paraId="471AA7AE" w14:textId="77777777" w:rsidR="0033069F" w:rsidRPr="0033069F" w:rsidRDefault="0033069F" w:rsidP="0033069F">
      <w:pPr>
        <w:numPr>
          <w:ilvl w:val="0"/>
          <w:numId w:val="2"/>
        </w:numPr>
        <w:spacing w:before="100" w:beforeAutospacing="1" w:after="100" w:afterAutospacing="1" w:line="240" w:lineRule="auto"/>
        <w:ind w:left="0"/>
        <w:rPr>
          <w:rFonts w:ascii="Helvetica" w:eastAsia="Times New Roman" w:hAnsi="Helvetica" w:cs="Helvetica"/>
          <w:color w:val="494343"/>
          <w:sz w:val="21"/>
          <w:szCs w:val="21"/>
          <w:lang w:val="en-US"/>
        </w:rPr>
      </w:pPr>
      <w:r w:rsidRPr="0033069F">
        <w:rPr>
          <w:rFonts w:ascii="Helvetica" w:eastAsia="Times New Roman" w:hAnsi="Helvetica" w:cs="Helvetica"/>
          <w:b/>
          <w:bCs/>
          <w:color w:val="494343"/>
          <w:sz w:val="18"/>
          <w:szCs w:val="18"/>
          <w:lang w:val="en-US"/>
        </w:rPr>
        <w:t>By </w:t>
      </w:r>
      <w:hyperlink r:id="rId5" w:history="1">
        <w:r w:rsidRPr="0033069F">
          <w:rPr>
            <w:rFonts w:ascii="Helvetica" w:eastAsia="Times New Roman" w:hAnsi="Helvetica" w:cs="Helvetica"/>
            <w:b/>
            <w:bCs/>
            <w:color w:val="494343"/>
            <w:sz w:val="18"/>
            <w:szCs w:val="18"/>
            <w:u w:val="single"/>
            <w:lang w:val="en-US"/>
          </w:rPr>
          <w:t>Phil Race</w:t>
        </w:r>
      </w:hyperlink>
    </w:p>
    <w:p w14:paraId="649F993F" w14:textId="77777777" w:rsidR="0033069F" w:rsidRPr="0033069F" w:rsidRDefault="0033069F" w:rsidP="0033069F">
      <w:pPr>
        <w:spacing w:before="100" w:beforeAutospacing="1" w:after="100" w:afterAutospacing="1" w:line="240" w:lineRule="auto"/>
        <w:rPr>
          <w:rFonts w:ascii="Helvetica" w:eastAsia="Times New Roman" w:hAnsi="Helvetica" w:cs="Helvetica"/>
          <w:color w:val="494343"/>
          <w:sz w:val="21"/>
          <w:szCs w:val="21"/>
          <w:lang w:val="en-US"/>
        </w:rPr>
      </w:pPr>
      <w:r w:rsidRPr="0033069F">
        <w:rPr>
          <w:rFonts w:ascii="Helvetica" w:eastAsia="Times New Roman" w:hAnsi="Helvetica" w:cs="Helvetica"/>
          <w:b/>
          <w:bCs/>
          <w:color w:val="494343"/>
          <w:sz w:val="18"/>
          <w:szCs w:val="18"/>
          <w:lang w:val="en-US"/>
        </w:rPr>
        <w:t>Twitter: </w:t>
      </w:r>
      <w:hyperlink r:id="rId6" w:tgtFrame="_blank" w:history="1">
        <w:r w:rsidRPr="0033069F">
          <w:rPr>
            <w:rFonts w:ascii="Helvetica" w:eastAsia="Times New Roman" w:hAnsi="Helvetica" w:cs="Helvetica"/>
            <w:b/>
            <w:bCs/>
            <w:color w:val="494343"/>
            <w:sz w:val="18"/>
            <w:szCs w:val="18"/>
            <w:u w:val="single"/>
            <w:lang w:val="en-US"/>
          </w:rPr>
          <w:t>@</w:t>
        </w:r>
        <w:proofErr w:type="spellStart"/>
        <w:r w:rsidRPr="0033069F">
          <w:rPr>
            <w:rFonts w:ascii="Helvetica" w:eastAsia="Times New Roman" w:hAnsi="Helvetica" w:cs="Helvetica"/>
            <w:b/>
            <w:bCs/>
            <w:color w:val="494343"/>
            <w:sz w:val="18"/>
            <w:szCs w:val="18"/>
            <w:u w:val="single"/>
            <w:lang w:val="en-US"/>
          </w:rPr>
          <w:t>RacePhil</w:t>
        </w:r>
        <w:proofErr w:type="spellEnd"/>
      </w:hyperlink>
    </w:p>
    <w:p w14:paraId="59C6FA53" w14:textId="77777777" w:rsidR="0033069F" w:rsidRPr="0033069F" w:rsidRDefault="0033069F" w:rsidP="0033069F">
      <w:pPr>
        <w:spacing w:after="0" w:line="240" w:lineRule="auto"/>
        <w:rPr>
          <w:rFonts w:ascii="Helvetica" w:eastAsia="Times New Roman" w:hAnsi="Helvetica" w:cs="Helvetica"/>
          <w:color w:val="494343"/>
          <w:sz w:val="21"/>
          <w:szCs w:val="21"/>
          <w:lang w:val="en-US"/>
        </w:rPr>
      </w:pPr>
      <w:r w:rsidRPr="0033069F">
        <w:rPr>
          <w:rFonts w:ascii="Helvetica" w:eastAsia="Times New Roman" w:hAnsi="Helvetica" w:cs="Helvetica"/>
          <w:noProof/>
          <w:color w:val="494343"/>
          <w:sz w:val="21"/>
          <w:szCs w:val="21"/>
          <w:lang w:val="en-US"/>
        </w:rPr>
        <w:drawing>
          <wp:inline distT="0" distB="0" distL="0" distR="0" wp14:anchorId="6B547B28" wp14:editId="230599A8">
            <wp:extent cx="5908675" cy="3933825"/>
            <wp:effectExtent l="0" t="0" r="0" b="0"/>
            <wp:docPr id="2" name="Picture 2" descr="essay-ship-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ay-ship-fi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8675" cy="3933825"/>
                    </a:xfrm>
                    <a:prstGeom prst="rect">
                      <a:avLst/>
                    </a:prstGeom>
                    <a:noFill/>
                    <a:ln>
                      <a:noFill/>
                    </a:ln>
                  </pic:spPr>
                </pic:pic>
              </a:graphicData>
            </a:graphic>
          </wp:inline>
        </w:drawing>
      </w:r>
    </w:p>
    <w:p w14:paraId="417E2655" w14:textId="77777777" w:rsidR="0033069F" w:rsidRPr="0033069F" w:rsidRDefault="0033069F" w:rsidP="0033069F">
      <w:pPr>
        <w:spacing w:after="0" w:line="240" w:lineRule="auto"/>
        <w:rPr>
          <w:rFonts w:ascii="Helvetica" w:eastAsia="Times New Roman" w:hAnsi="Helvetica" w:cs="Helvetica"/>
          <w:b/>
          <w:bCs/>
          <w:color w:val="494343"/>
          <w:sz w:val="18"/>
          <w:szCs w:val="18"/>
          <w:lang w:val="en-US"/>
        </w:rPr>
      </w:pPr>
      <w:r w:rsidRPr="0033069F">
        <w:rPr>
          <w:rFonts w:ascii="Helvetica" w:eastAsia="Times New Roman" w:hAnsi="Helvetica" w:cs="Helvetica"/>
          <w:b/>
          <w:bCs/>
          <w:color w:val="494343"/>
          <w:sz w:val="18"/>
          <w:szCs w:val="18"/>
          <w:lang w:val="en-US"/>
        </w:rPr>
        <w:t>Source: Jon Krause</w:t>
      </w:r>
    </w:p>
    <w:p w14:paraId="1F915F1A"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The suggestion that we should ditch assessed essays would once have been decried as heresy. Essays have been the mainstay of higher education assessment for many years, especially in the humanities, and have traditionally been thought of as the best way to assess a student’s ability to digest the literature on the topic in question and to use it to construct their own argument.</w:t>
      </w:r>
    </w:p>
    <w:p w14:paraId="26FA2238"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But then online essay mills came along.</w:t>
      </w:r>
    </w:p>
    <w:p w14:paraId="5407B95D"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Phil Newton’s </w:t>
      </w:r>
      <w:hyperlink r:id="rId8" w:history="1">
        <w:r w:rsidRPr="0033069F">
          <w:rPr>
            <w:rFonts w:ascii="Helvetica" w:eastAsia="Times New Roman" w:hAnsi="Helvetica" w:cs="Helvetica"/>
            <w:color w:val="1169A3"/>
            <w:sz w:val="24"/>
            <w:szCs w:val="24"/>
            <w:lang w:val="en-US"/>
          </w:rPr>
          <w:t>recent research</w:t>
        </w:r>
      </w:hyperlink>
      <w:r w:rsidRPr="0033069F">
        <w:rPr>
          <w:rFonts w:ascii="Helvetica" w:eastAsia="Times New Roman" w:hAnsi="Helvetica" w:cs="Helvetica"/>
          <w:color w:val="494343"/>
          <w:sz w:val="24"/>
          <w:szCs w:val="24"/>
          <w:lang w:val="en-US"/>
        </w:rPr>
        <w:t> on the extent of “contract cheating” in the academy makes for sobering reading. Based on recent surveys, Newton, director of learning and teaching at </w:t>
      </w:r>
      <w:hyperlink r:id="rId9" w:history="1">
        <w:r w:rsidRPr="0033069F">
          <w:rPr>
            <w:rFonts w:ascii="Helvetica" w:eastAsia="Times New Roman" w:hAnsi="Helvetica" w:cs="Helvetica"/>
            <w:color w:val="1169A3"/>
            <w:sz w:val="24"/>
            <w:szCs w:val="24"/>
            <w:lang w:val="en-US"/>
          </w:rPr>
          <w:t>Swansea University</w:t>
        </w:r>
      </w:hyperlink>
      <w:r w:rsidRPr="0033069F">
        <w:rPr>
          <w:rFonts w:ascii="Helvetica" w:eastAsia="Times New Roman" w:hAnsi="Helvetica" w:cs="Helvetica"/>
          <w:color w:val="494343"/>
          <w:sz w:val="24"/>
          <w:szCs w:val="24"/>
          <w:lang w:val="en-US"/>
        </w:rPr>
        <w:t> Medical School, concludes that as many as one in seven recent graduates across the world may have submitted assessed essays that someone else wrote. All this has only intensified the debate that has been raging online for the past few weeks over whether the assessed essay has finally had its day.</w:t>
      </w:r>
    </w:p>
    <w:p w14:paraId="475F12A1"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lastRenderedPageBreak/>
        <w:t>Banning the advertising of essay mills – one of Newton’s proposed solutions, in support of which a </w:t>
      </w:r>
      <w:hyperlink r:id="rId10" w:history="1">
        <w:r w:rsidRPr="0033069F">
          <w:rPr>
            <w:rFonts w:ascii="Helvetica" w:eastAsia="Times New Roman" w:hAnsi="Helvetica" w:cs="Helvetica"/>
            <w:color w:val="1169A3"/>
            <w:sz w:val="24"/>
            <w:szCs w:val="24"/>
            <w:lang w:val="en-US"/>
          </w:rPr>
          <w:t>petition</w:t>
        </w:r>
      </w:hyperlink>
      <w:r w:rsidRPr="0033069F">
        <w:rPr>
          <w:rFonts w:ascii="Helvetica" w:eastAsia="Times New Roman" w:hAnsi="Helvetica" w:cs="Helvetica"/>
          <w:color w:val="494343"/>
          <w:sz w:val="24"/>
          <w:szCs w:val="24"/>
          <w:lang w:val="en-US"/>
        </w:rPr>
        <w:t> to the UK Parliament is currently circulating – might make some dent in essay mill usage. It is a measure that has already been adopted in New Zealand and is about to be tried in the </w:t>
      </w:r>
      <w:hyperlink r:id="rId11" w:history="1">
        <w:r w:rsidRPr="0033069F">
          <w:rPr>
            <w:rFonts w:ascii="Helvetica" w:eastAsia="Times New Roman" w:hAnsi="Helvetica" w:cs="Helvetica"/>
            <w:color w:val="1169A3"/>
            <w:sz w:val="24"/>
            <w:szCs w:val="24"/>
            <w:lang w:val="en-US"/>
          </w:rPr>
          <w:t>Republic of Ireland</w:t>
        </w:r>
      </w:hyperlink>
      <w:r w:rsidRPr="0033069F">
        <w:rPr>
          <w:rFonts w:ascii="Helvetica" w:eastAsia="Times New Roman" w:hAnsi="Helvetica" w:cs="Helvetica"/>
          <w:color w:val="494343"/>
          <w:sz w:val="24"/>
          <w:szCs w:val="24"/>
          <w:lang w:val="en-US"/>
        </w:rPr>
        <w:t>. But, as someone with more than 40 years’ experience of thinking about higher education assessment, I tend to agree with those who argue that, in the face of such industrial-scale cheating, the only solution is to radically move the goalposts. </w:t>
      </w:r>
    </w:p>
    <w:p w14:paraId="255A8F45" w14:textId="12945655" w:rsidR="009F7191" w:rsidRPr="0033069F" w:rsidRDefault="0033069F" w:rsidP="009F7191">
      <w:pPr>
        <w:spacing w:after="188" w:line="240" w:lineRule="auto"/>
        <w:rPr>
          <w:rFonts w:ascii="Helvetica" w:eastAsia="Times New Roman" w:hAnsi="Helvetica" w:cs="Helvetica"/>
          <w:color w:val="494343"/>
          <w:sz w:val="21"/>
          <w:szCs w:val="21"/>
          <w:lang w:val="en-US"/>
        </w:rPr>
      </w:pPr>
      <w:r w:rsidRPr="0033069F">
        <w:rPr>
          <w:rFonts w:ascii="Helvetica" w:eastAsia="Times New Roman" w:hAnsi="Helvetica" w:cs="Helvetica"/>
          <w:color w:val="494343"/>
          <w:sz w:val="24"/>
          <w:szCs w:val="24"/>
          <w:lang w:val="en-US"/>
        </w:rPr>
        <w:t>We can, of course, check whether each student really wrote the essay they submitted, by subjecting them to a mini oral exam regarding its contents. But that takes a lot of time. Adopting such a process as a matter of course would be all the more unacceptable given that academics and others already spend inordinate amounts of time and energy trying to assess essays and give feedback on them. I’m all for students getting feedback on their writing and thinking, but it needs to be provided in an efficient and focused way.</w:t>
      </w:r>
    </w:p>
    <w:p w14:paraId="66B2F726"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Moreover, marks need to be fair. And the fact is that we are demonstrably not good at grading essays fairly; I’ve checked this out many times in large faculty development sessions, and there has been abundant research over the years confirming it. This is why it may not even be wise to confine the use of assessed essays to exam conditions, where the scope to buy an off-the-shelf answer is much reduced. Essays are an inherently flawed form of assessment even when there is no question over their authorship.</w:t>
      </w:r>
    </w:p>
    <w:p w14:paraId="7AC04F1B"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I am not saying that essays have no role at all in higher education. In college-based tutorial systems, where they are the basis of dialogues between students and tutors, they can be invaluable. If essays were written only for such developmental purposes, with student assessment carried out via a different means entirely, feedback would be received without being distorted by feelings arising from a mark or grade. And there would surely be less temptation for struggling or hard-pressed students to take shortcuts and use essay mills.</w:t>
      </w:r>
    </w:p>
    <w:p w14:paraId="3EA7CB00"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Of course, contract cheating is not confined to essays. Just about any form of written product can be bought online, including postgraduate and doctoral theses, so just banning the use of essays in assessment would, perhaps, only be a first step in the fight against cheating. However, I suggest that the likelihood of unfair practices being involved diminishes when the written work is more complex and distinctive to the student.</w:t>
      </w:r>
    </w:p>
    <w:p w14:paraId="46239325"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But wouldn’t banning assessed essays curtail universities’ ability to teach students to write grammatically and fluently? Perhaps. But many employers and commentators already grumble that institutions are deficient in this role. And perhaps this is unsurprising in a world where online communication is far more frequent than extended written communication, and where the need to propose an argument or defend a proposition is linked to brevity and careful choice of wording.</w:t>
      </w:r>
    </w:p>
    <w:p w14:paraId="5DD0CB9B"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t xml:space="preserve">Best practice in assessment has developed strongly over the past few years, across many areas of higher education. This </w:t>
      </w:r>
      <w:proofErr w:type="spellStart"/>
      <w:r w:rsidRPr="0033069F">
        <w:rPr>
          <w:rFonts w:ascii="Helvetica" w:eastAsia="Times New Roman" w:hAnsi="Helvetica" w:cs="Helvetica"/>
          <w:color w:val="494343"/>
          <w:sz w:val="24"/>
          <w:szCs w:val="24"/>
          <w:lang w:val="en-US"/>
        </w:rPr>
        <w:t>centres</w:t>
      </w:r>
      <w:proofErr w:type="spellEnd"/>
      <w:r w:rsidRPr="0033069F">
        <w:rPr>
          <w:rFonts w:ascii="Helvetica" w:eastAsia="Times New Roman" w:hAnsi="Helvetica" w:cs="Helvetica"/>
          <w:color w:val="494343"/>
          <w:sz w:val="24"/>
          <w:szCs w:val="24"/>
          <w:lang w:val="en-US"/>
        </w:rPr>
        <w:t xml:space="preserve"> on allowing students to demonstrate the application and use of knowledge in context; examples include asking them to write draft journal-style articles, compile portfolios of evidence and write up “live” case studies, where the sources of information are still evolving, collaborative or difficult for someone external to access.</w:t>
      </w:r>
    </w:p>
    <w:p w14:paraId="2E1FD8FE" w14:textId="77777777" w:rsidR="0033069F" w:rsidRPr="0033069F" w:rsidRDefault="0033069F" w:rsidP="0033069F">
      <w:pPr>
        <w:spacing w:after="188" w:line="240" w:lineRule="auto"/>
        <w:rPr>
          <w:rFonts w:ascii="Helvetica" w:eastAsia="Times New Roman" w:hAnsi="Helvetica" w:cs="Helvetica"/>
          <w:color w:val="494343"/>
          <w:sz w:val="24"/>
          <w:szCs w:val="24"/>
          <w:lang w:val="en-US"/>
        </w:rPr>
      </w:pPr>
      <w:r w:rsidRPr="0033069F">
        <w:rPr>
          <w:rFonts w:ascii="Helvetica" w:eastAsia="Times New Roman" w:hAnsi="Helvetica" w:cs="Helvetica"/>
          <w:color w:val="494343"/>
          <w:sz w:val="24"/>
          <w:szCs w:val="24"/>
          <w:lang w:val="en-US"/>
        </w:rPr>
        <w:lastRenderedPageBreak/>
        <w:t>Yet in some disciplines and institutions, old assessment methods that don’t add much to student learning remain perniciously hard to combat. Examples include traditional, formulaic lab reports and true-false tests, but essays are the most ubiquitous. If our mission as educators is to help students to develop their array of lifelong-learning skills alongside their mastery of subject content, we need to ensure that we spend our time and energy more profitably. It is time to step off the essay treadmill.</w:t>
      </w:r>
    </w:p>
    <w:p w14:paraId="16D46064" w14:textId="77777777" w:rsidR="0033069F" w:rsidRPr="0033069F" w:rsidRDefault="009F7191" w:rsidP="0033069F">
      <w:pPr>
        <w:spacing w:after="188" w:line="240" w:lineRule="auto"/>
        <w:rPr>
          <w:rFonts w:ascii="Helvetica" w:eastAsia="Times New Roman" w:hAnsi="Helvetica" w:cs="Helvetica"/>
          <w:color w:val="494343"/>
          <w:sz w:val="24"/>
          <w:szCs w:val="24"/>
          <w:lang w:val="en-US"/>
        </w:rPr>
      </w:pPr>
      <w:hyperlink r:id="rId12" w:history="1">
        <w:r w:rsidR="0033069F" w:rsidRPr="0033069F">
          <w:rPr>
            <w:rFonts w:ascii="Helvetica" w:eastAsia="Times New Roman" w:hAnsi="Helvetica" w:cs="Helvetica"/>
            <w:b/>
            <w:bCs/>
            <w:color w:val="1169A3"/>
            <w:sz w:val="24"/>
            <w:szCs w:val="24"/>
            <w:lang w:val="en-US"/>
          </w:rPr>
          <w:t>Phil Race</w:t>
        </w:r>
      </w:hyperlink>
      <w:r w:rsidR="0033069F" w:rsidRPr="0033069F">
        <w:rPr>
          <w:rFonts w:ascii="Helvetica" w:eastAsia="Times New Roman" w:hAnsi="Helvetica" w:cs="Helvetica"/>
          <w:b/>
          <w:bCs/>
          <w:color w:val="494343"/>
          <w:sz w:val="24"/>
          <w:szCs w:val="24"/>
          <w:lang w:val="en-US"/>
        </w:rPr>
        <w:t> is a writer and speaker on assessment, feedback, teaching and learning in higher education. He is a visiting professor at Edge Hill and Plymouth universities and emeritus professor at </w:t>
      </w:r>
      <w:hyperlink r:id="rId13" w:history="1">
        <w:r w:rsidR="0033069F" w:rsidRPr="0033069F">
          <w:rPr>
            <w:rFonts w:ascii="Helvetica" w:eastAsia="Times New Roman" w:hAnsi="Helvetica" w:cs="Helvetica"/>
            <w:b/>
            <w:bCs/>
            <w:color w:val="1169A3"/>
            <w:sz w:val="24"/>
            <w:szCs w:val="24"/>
            <w:lang w:val="en-US"/>
          </w:rPr>
          <w:t>Leeds Beckett University</w:t>
        </w:r>
      </w:hyperlink>
      <w:r w:rsidR="0033069F" w:rsidRPr="0033069F">
        <w:rPr>
          <w:rFonts w:ascii="Helvetica" w:eastAsia="Times New Roman" w:hAnsi="Helvetica" w:cs="Helvetica"/>
          <w:b/>
          <w:bCs/>
          <w:color w:val="494343"/>
          <w:sz w:val="24"/>
          <w:szCs w:val="24"/>
          <w:lang w:val="en-US"/>
        </w:rPr>
        <w:t>.</w:t>
      </w:r>
    </w:p>
    <w:p w14:paraId="6C82A72E" w14:textId="77777777" w:rsidR="00C62390" w:rsidRDefault="00C62390">
      <w:bookmarkStart w:id="0" w:name="_GoBack"/>
      <w:bookmarkEnd w:id="0"/>
    </w:p>
    <w:sectPr w:rsidR="00C62390" w:rsidSect="00930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E129E"/>
    <w:multiLevelType w:val="multilevel"/>
    <w:tmpl w:val="D8B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01491"/>
    <w:multiLevelType w:val="multilevel"/>
    <w:tmpl w:val="8AD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72CF"/>
    <w:rsid w:val="0004135F"/>
    <w:rsid w:val="00044450"/>
    <w:rsid w:val="000469FB"/>
    <w:rsid w:val="00050C7A"/>
    <w:rsid w:val="00080260"/>
    <w:rsid w:val="000863D7"/>
    <w:rsid w:val="000D3A6E"/>
    <w:rsid w:val="000D777D"/>
    <w:rsid w:val="00111888"/>
    <w:rsid w:val="00121444"/>
    <w:rsid w:val="001275BB"/>
    <w:rsid w:val="001305B2"/>
    <w:rsid w:val="001611EF"/>
    <w:rsid w:val="001A3F43"/>
    <w:rsid w:val="001B7035"/>
    <w:rsid w:val="001C3FF8"/>
    <w:rsid w:val="001D1EB8"/>
    <w:rsid w:val="001F3906"/>
    <w:rsid w:val="001F4AE4"/>
    <w:rsid w:val="001F6367"/>
    <w:rsid w:val="0026413E"/>
    <w:rsid w:val="00276CDF"/>
    <w:rsid w:val="00284668"/>
    <w:rsid w:val="002A0BC9"/>
    <w:rsid w:val="002B4F1A"/>
    <w:rsid w:val="0033069F"/>
    <w:rsid w:val="00340077"/>
    <w:rsid w:val="003470D1"/>
    <w:rsid w:val="003474C3"/>
    <w:rsid w:val="00352B95"/>
    <w:rsid w:val="00360654"/>
    <w:rsid w:val="00376EF8"/>
    <w:rsid w:val="00392D33"/>
    <w:rsid w:val="003A01BC"/>
    <w:rsid w:val="003B52B0"/>
    <w:rsid w:val="003B6076"/>
    <w:rsid w:val="003D2B38"/>
    <w:rsid w:val="00411498"/>
    <w:rsid w:val="00423999"/>
    <w:rsid w:val="0043569D"/>
    <w:rsid w:val="00445ED6"/>
    <w:rsid w:val="00447530"/>
    <w:rsid w:val="00452ABC"/>
    <w:rsid w:val="00455648"/>
    <w:rsid w:val="00456CCA"/>
    <w:rsid w:val="0047014B"/>
    <w:rsid w:val="00470176"/>
    <w:rsid w:val="004944BF"/>
    <w:rsid w:val="004C441D"/>
    <w:rsid w:val="004D38C1"/>
    <w:rsid w:val="004E657A"/>
    <w:rsid w:val="00521F58"/>
    <w:rsid w:val="005361C9"/>
    <w:rsid w:val="00541844"/>
    <w:rsid w:val="005474BF"/>
    <w:rsid w:val="00552764"/>
    <w:rsid w:val="00556CFC"/>
    <w:rsid w:val="005810E4"/>
    <w:rsid w:val="00584A63"/>
    <w:rsid w:val="005A26BB"/>
    <w:rsid w:val="005A7292"/>
    <w:rsid w:val="005F2696"/>
    <w:rsid w:val="0062061E"/>
    <w:rsid w:val="00627F03"/>
    <w:rsid w:val="00641936"/>
    <w:rsid w:val="0066571D"/>
    <w:rsid w:val="00675B56"/>
    <w:rsid w:val="00680867"/>
    <w:rsid w:val="0069501D"/>
    <w:rsid w:val="006A487D"/>
    <w:rsid w:val="006C0A70"/>
    <w:rsid w:val="006C34B7"/>
    <w:rsid w:val="006E4521"/>
    <w:rsid w:val="006F7708"/>
    <w:rsid w:val="00717F61"/>
    <w:rsid w:val="0072557B"/>
    <w:rsid w:val="00737637"/>
    <w:rsid w:val="00744922"/>
    <w:rsid w:val="007564FC"/>
    <w:rsid w:val="007577DB"/>
    <w:rsid w:val="00782CFF"/>
    <w:rsid w:val="00785789"/>
    <w:rsid w:val="007B7370"/>
    <w:rsid w:val="008103E4"/>
    <w:rsid w:val="00813333"/>
    <w:rsid w:val="0082677C"/>
    <w:rsid w:val="00835185"/>
    <w:rsid w:val="00835871"/>
    <w:rsid w:val="0084014B"/>
    <w:rsid w:val="00842162"/>
    <w:rsid w:val="008434B1"/>
    <w:rsid w:val="00864AB3"/>
    <w:rsid w:val="0087610A"/>
    <w:rsid w:val="00887DE7"/>
    <w:rsid w:val="008932AA"/>
    <w:rsid w:val="008B51D5"/>
    <w:rsid w:val="008D56B4"/>
    <w:rsid w:val="008D6EEE"/>
    <w:rsid w:val="008E2F44"/>
    <w:rsid w:val="008F146B"/>
    <w:rsid w:val="00902C66"/>
    <w:rsid w:val="00907FD5"/>
    <w:rsid w:val="0091268B"/>
    <w:rsid w:val="00914C92"/>
    <w:rsid w:val="00921A8D"/>
    <w:rsid w:val="00930856"/>
    <w:rsid w:val="0094511B"/>
    <w:rsid w:val="00951EBD"/>
    <w:rsid w:val="00952328"/>
    <w:rsid w:val="009772CA"/>
    <w:rsid w:val="009825E1"/>
    <w:rsid w:val="009A7C1D"/>
    <w:rsid w:val="009B70EF"/>
    <w:rsid w:val="009C175D"/>
    <w:rsid w:val="009C27EC"/>
    <w:rsid w:val="009F7191"/>
    <w:rsid w:val="00A414B6"/>
    <w:rsid w:val="00A479B7"/>
    <w:rsid w:val="00A5216F"/>
    <w:rsid w:val="00A52A46"/>
    <w:rsid w:val="00A92974"/>
    <w:rsid w:val="00A93868"/>
    <w:rsid w:val="00AD2DC1"/>
    <w:rsid w:val="00AE4AD2"/>
    <w:rsid w:val="00B0409D"/>
    <w:rsid w:val="00B23648"/>
    <w:rsid w:val="00B3275B"/>
    <w:rsid w:val="00B472CF"/>
    <w:rsid w:val="00B63B68"/>
    <w:rsid w:val="00B90446"/>
    <w:rsid w:val="00B96AD1"/>
    <w:rsid w:val="00BF2B00"/>
    <w:rsid w:val="00BF612D"/>
    <w:rsid w:val="00C1522F"/>
    <w:rsid w:val="00C35572"/>
    <w:rsid w:val="00C62390"/>
    <w:rsid w:val="00C719D9"/>
    <w:rsid w:val="00C84AB1"/>
    <w:rsid w:val="00C8552C"/>
    <w:rsid w:val="00C91461"/>
    <w:rsid w:val="00C92CFB"/>
    <w:rsid w:val="00C97117"/>
    <w:rsid w:val="00CD2F34"/>
    <w:rsid w:val="00CF43AB"/>
    <w:rsid w:val="00D0590F"/>
    <w:rsid w:val="00D20C14"/>
    <w:rsid w:val="00D41F44"/>
    <w:rsid w:val="00D46C6B"/>
    <w:rsid w:val="00D6562C"/>
    <w:rsid w:val="00D912DA"/>
    <w:rsid w:val="00D93198"/>
    <w:rsid w:val="00DA27B2"/>
    <w:rsid w:val="00DB2222"/>
    <w:rsid w:val="00DC6C17"/>
    <w:rsid w:val="00E56763"/>
    <w:rsid w:val="00E63903"/>
    <w:rsid w:val="00E67512"/>
    <w:rsid w:val="00EB4524"/>
    <w:rsid w:val="00EC6284"/>
    <w:rsid w:val="00ED58D3"/>
    <w:rsid w:val="00EE134D"/>
    <w:rsid w:val="00EF52B8"/>
    <w:rsid w:val="00F20714"/>
    <w:rsid w:val="00F228EE"/>
    <w:rsid w:val="00F23CFB"/>
    <w:rsid w:val="00F35071"/>
    <w:rsid w:val="00F41EA8"/>
    <w:rsid w:val="00F47215"/>
    <w:rsid w:val="00F57704"/>
    <w:rsid w:val="00F67E29"/>
    <w:rsid w:val="00F93F5F"/>
    <w:rsid w:val="00FA0425"/>
    <w:rsid w:val="00FE546E"/>
    <w:rsid w:val="00FE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D91E"/>
  <w15:chartTrackingRefBased/>
  <w15:docId w15:val="{D155C656-076E-4F69-AE3F-7DA08D66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856"/>
  </w:style>
  <w:style w:type="paragraph" w:styleId="Heading1">
    <w:name w:val="heading 1"/>
    <w:basedOn w:val="Normal"/>
    <w:link w:val="Heading1Char"/>
    <w:uiPriority w:val="9"/>
    <w:qFormat/>
    <w:rsid w:val="0033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33069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69F"/>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33069F"/>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3306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3069F"/>
    <w:rPr>
      <w:color w:val="0000FF"/>
      <w:u w:val="single"/>
    </w:rPr>
  </w:style>
  <w:style w:type="character" w:customStyle="1" w:styleId="field-content">
    <w:name w:val="field-content"/>
    <w:basedOn w:val="DefaultParagraphFont"/>
    <w:rsid w:val="0033069F"/>
  </w:style>
  <w:style w:type="paragraph" w:customStyle="1" w:styleId="more-link">
    <w:name w:val="more-link"/>
    <w:basedOn w:val="Normal"/>
    <w:rsid w:val="003306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3069F"/>
    <w:rPr>
      <w:b/>
      <w:bCs/>
    </w:rPr>
  </w:style>
  <w:style w:type="character" w:customStyle="1" w:styleId="s1">
    <w:name w:val="s1"/>
    <w:basedOn w:val="DefaultParagraphFont"/>
    <w:rsid w:val="003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40873">
      <w:bodyDiv w:val="1"/>
      <w:marLeft w:val="0"/>
      <w:marRight w:val="0"/>
      <w:marTop w:val="0"/>
      <w:marBottom w:val="0"/>
      <w:divBdr>
        <w:top w:val="none" w:sz="0" w:space="0" w:color="auto"/>
        <w:left w:val="none" w:sz="0" w:space="0" w:color="auto"/>
        <w:bottom w:val="none" w:sz="0" w:space="0" w:color="auto"/>
        <w:right w:val="none" w:sz="0" w:space="0" w:color="auto"/>
      </w:divBdr>
      <w:divsChild>
        <w:div w:id="482088439">
          <w:marLeft w:val="0"/>
          <w:marRight w:val="0"/>
          <w:marTop w:val="0"/>
          <w:marBottom w:val="0"/>
          <w:divBdr>
            <w:top w:val="none" w:sz="0" w:space="0" w:color="auto"/>
            <w:left w:val="none" w:sz="0" w:space="0" w:color="auto"/>
            <w:bottom w:val="none" w:sz="0" w:space="0" w:color="auto"/>
            <w:right w:val="none" w:sz="0" w:space="0" w:color="auto"/>
          </w:divBdr>
          <w:divsChild>
            <w:div w:id="1394355094">
              <w:marLeft w:val="0"/>
              <w:marRight w:val="0"/>
              <w:marTop w:val="0"/>
              <w:marBottom w:val="0"/>
              <w:divBdr>
                <w:top w:val="none" w:sz="0" w:space="0" w:color="auto"/>
                <w:left w:val="none" w:sz="0" w:space="0" w:color="auto"/>
                <w:bottom w:val="none" w:sz="0" w:space="0" w:color="auto"/>
                <w:right w:val="none" w:sz="0" w:space="0" w:color="auto"/>
              </w:divBdr>
            </w:div>
          </w:divsChild>
        </w:div>
        <w:div w:id="1907951711">
          <w:marLeft w:val="0"/>
          <w:marRight w:val="0"/>
          <w:marTop w:val="0"/>
          <w:marBottom w:val="0"/>
          <w:divBdr>
            <w:top w:val="none" w:sz="0" w:space="0" w:color="auto"/>
            <w:left w:val="none" w:sz="0" w:space="0" w:color="auto"/>
            <w:bottom w:val="none" w:sz="0" w:space="0" w:color="auto"/>
            <w:right w:val="none" w:sz="0" w:space="0" w:color="auto"/>
          </w:divBdr>
          <w:divsChild>
            <w:div w:id="291790848">
              <w:marLeft w:val="0"/>
              <w:marRight w:val="0"/>
              <w:marTop w:val="0"/>
              <w:marBottom w:val="0"/>
              <w:divBdr>
                <w:top w:val="none" w:sz="0" w:space="0" w:color="auto"/>
                <w:left w:val="none" w:sz="0" w:space="0" w:color="auto"/>
                <w:bottom w:val="none" w:sz="0" w:space="0" w:color="auto"/>
                <w:right w:val="none" w:sz="0" w:space="0" w:color="auto"/>
              </w:divBdr>
              <w:divsChild>
                <w:div w:id="1322612388">
                  <w:marLeft w:val="0"/>
                  <w:marRight w:val="0"/>
                  <w:marTop w:val="0"/>
                  <w:marBottom w:val="0"/>
                  <w:divBdr>
                    <w:top w:val="none" w:sz="0" w:space="0" w:color="auto"/>
                    <w:left w:val="none" w:sz="0" w:space="0" w:color="auto"/>
                    <w:bottom w:val="none" w:sz="0" w:space="0" w:color="auto"/>
                    <w:right w:val="none" w:sz="0" w:space="0" w:color="auto"/>
                  </w:divBdr>
                  <w:divsChild>
                    <w:div w:id="1724017256">
                      <w:marLeft w:val="0"/>
                      <w:marRight w:val="0"/>
                      <w:marTop w:val="0"/>
                      <w:marBottom w:val="0"/>
                      <w:divBdr>
                        <w:top w:val="none" w:sz="0" w:space="0" w:color="auto"/>
                        <w:left w:val="none" w:sz="0" w:space="0" w:color="auto"/>
                        <w:bottom w:val="none" w:sz="0" w:space="0" w:color="auto"/>
                        <w:right w:val="none" w:sz="0" w:space="0" w:color="auto"/>
                      </w:divBdr>
                      <w:divsChild>
                        <w:div w:id="6658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261667">
          <w:marLeft w:val="0"/>
          <w:marRight w:val="0"/>
          <w:marTop w:val="150"/>
          <w:marBottom w:val="150"/>
          <w:divBdr>
            <w:top w:val="none" w:sz="0" w:space="0" w:color="auto"/>
            <w:left w:val="none" w:sz="0" w:space="0" w:color="auto"/>
            <w:bottom w:val="none" w:sz="0" w:space="0" w:color="auto"/>
            <w:right w:val="none" w:sz="0" w:space="0" w:color="auto"/>
          </w:divBdr>
          <w:divsChild>
            <w:div w:id="844324392">
              <w:marLeft w:val="0"/>
              <w:marRight w:val="0"/>
              <w:marTop w:val="0"/>
              <w:marBottom w:val="0"/>
              <w:divBdr>
                <w:top w:val="none" w:sz="0" w:space="0" w:color="auto"/>
                <w:left w:val="none" w:sz="0" w:space="0" w:color="auto"/>
                <w:bottom w:val="none" w:sz="0" w:space="0" w:color="auto"/>
                <w:right w:val="none" w:sz="0" w:space="0" w:color="auto"/>
              </w:divBdr>
            </w:div>
          </w:divsChild>
        </w:div>
        <w:div w:id="796989379">
          <w:marLeft w:val="0"/>
          <w:marRight w:val="0"/>
          <w:marTop w:val="0"/>
          <w:marBottom w:val="0"/>
          <w:divBdr>
            <w:top w:val="none" w:sz="0" w:space="0" w:color="auto"/>
            <w:left w:val="none" w:sz="0" w:space="0" w:color="auto"/>
            <w:bottom w:val="none" w:sz="0" w:space="0" w:color="auto"/>
            <w:right w:val="none" w:sz="0" w:space="0" w:color="auto"/>
          </w:divBdr>
          <w:divsChild>
            <w:div w:id="126975416">
              <w:marLeft w:val="0"/>
              <w:marRight w:val="0"/>
              <w:marTop w:val="0"/>
              <w:marBottom w:val="0"/>
              <w:divBdr>
                <w:top w:val="none" w:sz="0" w:space="0" w:color="auto"/>
                <w:left w:val="none" w:sz="0" w:space="0" w:color="auto"/>
                <w:bottom w:val="none" w:sz="0" w:space="0" w:color="auto"/>
                <w:right w:val="none" w:sz="0" w:space="0" w:color="auto"/>
              </w:divBdr>
            </w:div>
          </w:divsChild>
        </w:div>
        <w:div w:id="601494097">
          <w:marLeft w:val="0"/>
          <w:marRight w:val="0"/>
          <w:marTop w:val="0"/>
          <w:marBottom w:val="0"/>
          <w:divBdr>
            <w:top w:val="none" w:sz="0" w:space="0" w:color="auto"/>
            <w:left w:val="none" w:sz="0" w:space="0" w:color="auto"/>
            <w:bottom w:val="none" w:sz="0" w:space="0" w:color="auto"/>
            <w:right w:val="none" w:sz="0" w:space="0" w:color="auto"/>
          </w:divBdr>
          <w:divsChild>
            <w:div w:id="547885932">
              <w:marLeft w:val="0"/>
              <w:marRight w:val="0"/>
              <w:marTop w:val="0"/>
              <w:marBottom w:val="0"/>
              <w:divBdr>
                <w:top w:val="none" w:sz="0" w:space="0" w:color="auto"/>
                <w:left w:val="none" w:sz="0" w:space="0" w:color="auto"/>
                <w:bottom w:val="none" w:sz="0" w:space="0" w:color="auto"/>
                <w:right w:val="none" w:sz="0" w:space="0" w:color="auto"/>
              </w:divBdr>
              <w:divsChild>
                <w:div w:id="1612784877">
                  <w:marLeft w:val="0"/>
                  <w:marRight w:val="0"/>
                  <w:marTop w:val="0"/>
                  <w:marBottom w:val="0"/>
                  <w:divBdr>
                    <w:top w:val="none" w:sz="0" w:space="0" w:color="auto"/>
                    <w:left w:val="none" w:sz="0" w:space="0" w:color="auto"/>
                    <w:bottom w:val="none" w:sz="0" w:space="0" w:color="auto"/>
                    <w:right w:val="none" w:sz="0" w:space="0" w:color="auto"/>
                  </w:divBdr>
                  <w:divsChild>
                    <w:div w:id="1995603068">
                      <w:marLeft w:val="0"/>
                      <w:marRight w:val="0"/>
                      <w:marTop w:val="0"/>
                      <w:marBottom w:val="0"/>
                      <w:divBdr>
                        <w:top w:val="none" w:sz="0" w:space="0" w:color="auto"/>
                        <w:left w:val="none" w:sz="0" w:space="0" w:color="auto"/>
                        <w:bottom w:val="none" w:sz="0" w:space="0" w:color="auto"/>
                        <w:right w:val="none" w:sz="0" w:space="0" w:color="auto"/>
                      </w:divBdr>
                      <w:divsChild>
                        <w:div w:id="1537887684">
                          <w:marLeft w:val="0"/>
                          <w:marRight w:val="0"/>
                          <w:marTop w:val="0"/>
                          <w:marBottom w:val="0"/>
                          <w:divBdr>
                            <w:top w:val="none" w:sz="0" w:space="0" w:color="auto"/>
                            <w:left w:val="none" w:sz="0" w:space="0" w:color="auto"/>
                            <w:bottom w:val="none" w:sz="0" w:space="0" w:color="auto"/>
                            <w:right w:val="none" w:sz="0" w:space="0" w:color="auto"/>
                          </w:divBdr>
                          <w:divsChild>
                            <w:div w:id="20978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957184">
          <w:marLeft w:val="0"/>
          <w:marRight w:val="0"/>
          <w:marTop w:val="0"/>
          <w:marBottom w:val="0"/>
          <w:divBdr>
            <w:top w:val="none" w:sz="0" w:space="0" w:color="auto"/>
            <w:left w:val="none" w:sz="0" w:space="0" w:color="auto"/>
            <w:bottom w:val="none" w:sz="0" w:space="0" w:color="auto"/>
            <w:right w:val="none" w:sz="0" w:space="0" w:color="auto"/>
          </w:divBdr>
          <w:divsChild>
            <w:div w:id="748506834">
              <w:marLeft w:val="0"/>
              <w:marRight w:val="0"/>
              <w:marTop w:val="0"/>
              <w:marBottom w:val="0"/>
              <w:divBdr>
                <w:top w:val="none" w:sz="0" w:space="0" w:color="auto"/>
                <w:left w:val="none" w:sz="0" w:space="0" w:color="auto"/>
                <w:bottom w:val="none" w:sz="0" w:space="0" w:color="auto"/>
                <w:right w:val="none" w:sz="0" w:space="0" w:color="auto"/>
              </w:divBdr>
              <w:divsChild>
                <w:div w:id="187640406">
                  <w:marLeft w:val="-225"/>
                  <w:marRight w:val="-225"/>
                  <w:marTop w:val="0"/>
                  <w:marBottom w:val="0"/>
                  <w:divBdr>
                    <w:top w:val="none" w:sz="0" w:space="0" w:color="auto"/>
                    <w:left w:val="none" w:sz="0" w:space="0" w:color="auto"/>
                    <w:bottom w:val="none" w:sz="0" w:space="0" w:color="auto"/>
                    <w:right w:val="none" w:sz="0" w:space="0" w:color="auto"/>
                  </w:divBdr>
                  <w:divsChild>
                    <w:div w:id="260727578">
                      <w:marLeft w:val="0"/>
                      <w:marRight w:val="0"/>
                      <w:marTop w:val="0"/>
                      <w:marBottom w:val="0"/>
                      <w:divBdr>
                        <w:top w:val="none" w:sz="0" w:space="0" w:color="auto"/>
                        <w:left w:val="none" w:sz="0" w:space="0" w:color="auto"/>
                        <w:bottom w:val="none" w:sz="0" w:space="0" w:color="auto"/>
                        <w:right w:val="none" w:sz="0" w:space="0" w:color="auto"/>
                      </w:divBdr>
                      <w:divsChild>
                        <w:div w:id="2059235760">
                          <w:marLeft w:val="0"/>
                          <w:marRight w:val="0"/>
                          <w:marTop w:val="0"/>
                          <w:marBottom w:val="0"/>
                          <w:divBdr>
                            <w:top w:val="none" w:sz="0" w:space="0" w:color="auto"/>
                            <w:left w:val="none" w:sz="0" w:space="0" w:color="auto"/>
                            <w:bottom w:val="none" w:sz="0" w:space="0" w:color="auto"/>
                            <w:right w:val="none" w:sz="0" w:space="0" w:color="auto"/>
                          </w:divBdr>
                          <w:divsChild>
                            <w:div w:id="1403215339">
                              <w:marLeft w:val="0"/>
                              <w:marRight w:val="0"/>
                              <w:marTop w:val="0"/>
                              <w:marBottom w:val="0"/>
                              <w:divBdr>
                                <w:top w:val="none" w:sz="0" w:space="0" w:color="auto"/>
                                <w:left w:val="none" w:sz="0" w:space="0" w:color="auto"/>
                                <w:bottom w:val="none" w:sz="0" w:space="0" w:color="auto"/>
                                <w:right w:val="none" w:sz="0" w:space="0" w:color="auto"/>
                              </w:divBdr>
                              <w:divsChild>
                                <w:div w:id="725418266">
                                  <w:marLeft w:val="0"/>
                                  <w:marRight w:val="0"/>
                                  <w:marTop w:val="0"/>
                                  <w:marBottom w:val="0"/>
                                  <w:divBdr>
                                    <w:top w:val="none" w:sz="0" w:space="0" w:color="auto"/>
                                    <w:left w:val="none" w:sz="0" w:space="0" w:color="auto"/>
                                    <w:bottom w:val="none" w:sz="0" w:space="0" w:color="auto"/>
                                    <w:right w:val="none" w:sz="0" w:space="0" w:color="auto"/>
                                  </w:divBdr>
                                </w:div>
                              </w:divsChild>
                            </w:div>
                            <w:div w:id="189606241">
                              <w:marLeft w:val="450"/>
                              <w:marRight w:val="450"/>
                              <w:marTop w:val="150"/>
                              <w:marBottom w:val="0"/>
                              <w:divBdr>
                                <w:top w:val="none" w:sz="0" w:space="0" w:color="auto"/>
                                <w:left w:val="none" w:sz="0" w:space="0" w:color="auto"/>
                                <w:bottom w:val="none" w:sz="0" w:space="0" w:color="auto"/>
                                <w:right w:val="none" w:sz="0" w:space="0" w:color="auto"/>
                              </w:divBdr>
                              <w:divsChild>
                                <w:div w:id="6538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11365">
          <w:marLeft w:val="0"/>
          <w:marRight w:val="0"/>
          <w:marTop w:val="0"/>
          <w:marBottom w:val="0"/>
          <w:divBdr>
            <w:top w:val="none" w:sz="0" w:space="0" w:color="auto"/>
            <w:left w:val="none" w:sz="0" w:space="0" w:color="auto"/>
            <w:bottom w:val="none" w:sz="0" w:space="0" w:color="auto"/>
            <w:right w:val="none" w:sz="0" w:space="0" w:color="auto"/>
          </w:divBdr>
          <w:divsChild>
            <w:div w:id="2004427857">
              <w:marLeft w:val="0"/>
              <w:marRight w:val="0"/>
              <w:marTop w:val="0"/>
              <w:marBottom w:val="0"/>
              <w:divBdr>
                <w:top w:val="none" w:sz="0" w:space="0" w:color="auto"/>
                <w:left w:val="none" w:sz="0" w:space="0" w:color="auto"/>
                <w:bottom w:val="none" w:sz="0" w:space="0" w:color="auto"/>
                <w:right w:val="none" w:sz="0" w:space="0" w:color="auto"/>
              </w:divBdr>
              <w:divsChild>
                <w:div w:id="1084571732">
                  <w:marLeft w:val="0"/>
                  <w:marRight w:val="0"/>
                  <w:marTop w:val="0"/>
                  <w:marBottom w:val="0"/>
                  <w:divBdr>
                    <w:top w:val="none" w:sz="0" w:space="0" w:color="auto"/>
                    <w:left w:val="none" w:sz="0" w:space="0" w:color="auto"/>
                    <w:bottom w:val="none" w:sz="0" w:space="0" w:color="auto"/>
                    <w:right w:val="none" w:sz="0" w:space="0" w:color="auto"/>
                  </w:divBdr>
                  <w:divsChild>
                    <w:div w:id="1475640197">
                      <w:marLeft w:val="0"/>
                      <w:marRight w:val="0"/>
                      <w:marTop w:val="0"/>
                      <w:marBottom w:val="0"/>
                      <w:divBdr>
                        <w:top w:val="none" w:sz="0" w:space="0" w:color="auto"/>
                        <w:left w:val="none" w:sz="0" w:space="0" w:color="auto"/>
                        <w:bottom w:val="none" w:sz="0" w:space="0" w:color="auto"/>
                        <w:right w:val="none" w:sz="0" w:space="0" w:color="auto"/>
                      </w:divBdr>
                      <w:divsChild>
                        <w:div w:id="1097409411">
                          <w:marLeft w:val="0"/>
                          <w:marRight w:val="0"/>
                          <w:marTop w:val="0"/>
                          <w:marBottom w:val="0"/>
                          <w:divBdr>
                            <w:top w:val="none" w:sz="0" w:space="0" w:color="auto"/>
                            <w:left w:val="none" w:sz="0" w:space="0" w:color="auto"/>
                            <w:bottom w:val="none" w:sz="0" w:space="0" w:color="auto"/>
                            <w:right w:val="none" w:sz="0" w:space="0" w:color="auto"/>
                          </w:divBdr>
                          <w:divsChild>
                            <w:div w:id="1918586421">
                              <w:marLeft w:val="0"/>
                              <w:marRight w:val="565"/>
                              <w:marTop w:val="450"/>
                              <w:marBottom w:val="450"/>
                              <w:divBdr>
                                <w:top w:val="single" w:sz="12" w:space="15" w:color="1B60AB"/>
                                <w:left w:val="none" w:sz="0" w:space="0" w:color="auto"/>
                                <w:bottom w:val="single" w:sz="12" w:space="4" w:color="1B60AB"/>
                                <w:right w:val="none" w:sz="0" w:space="0" w:color="auto"/>
                              </w:divBdr>
                              <w:divsChild>
                                <w:div w:id="1616671415">
                                  <w:marLeft w:val="0"/>
                                  <w:marRight w:val="0"/>
                                  <w:marTop w:val="0"/>
                                  <w:marBottom w:val="0"/>
                                  <w:divBdr>
                                    <w:top w:val="none" w:sz="0" w:space="0" w:color="auto"/>
                                    <w:left w:val="none" w:sz="0" w:space="0" w:color="auto"/>
                                    <w:bottom w:val="none" w:sz="0" w:space="0" w:color="auto"/>
                                    <w:right w:val="none" w:sz="0" w:space="0" w:color="auto"/>
                                  </w:divBdr>
                                  <w:divsChild>
                                    <w:div w:id="608975588">
                                      <w:marLeft w:val="0"/>
                                      <w:marRight w:val="0"/>
                                      <w:marTop w:val="0"/>
                                      <w:marBottom w:val="0"/>
                                      <w:divBdr>
                                        <w:top w:val="none" w:sz="0" w:space="0" w:color="auto"/>
                                        <w:left w:val="none" w:sz="0" w:space="0" w:color="auto"/>
                                        <w:bottom w:val="none" w:sz="0" w:space="0" w:color="auto"/>
                                        <w:right w:val="none" w:sz="0" w:space="0" w:color="auto"/>
                                      </w:divBdr>
                                      <w:divsChild>
                                        <w:div w:id="2014412306">
                                          <w:marLeft w:val="0"/>
                                          <w:marRight w:val="0"/>
                                          <w:marTop w:val="0"/>
                                          <w:marBottom w:val="0"/>
                                          <w:divBdr>
                                            <w:top w:val="none" w:sz="0" w:space="0" w:color="auto"/>
                                            <w:left w:val="none" w:sz="0" w:space="0" w:color="auto"/>
                                            <w:bottom w:val="none" w:sz="0" w:space="0" w:color="auto"/>
                                            <w:right w:val="none" w:sz="0" w:space="0" w:color="auto"/>
                                          </w:divBdr>
                                          <w:divsChild>
                                            <w:div w:id="597055901">
                                              <w:marLeft w:val="0"/>
                                              <w:marRight w:val="0"/>
                                              <w:marTop w:val="0"/>
                                              <w:marBottom w:val="0"/>
                                              <w:divBdr>
                                                <w:top w:val="none" w:sz="0" w:space="0" w:color="auto"/>
                                                <w:left w:val="none" w:sz="0" w:space="0" w:color="auto"/>
                                                <w:bottom w:val="none" w:sz="0" w:space="0" w:color="auto"/>
                                                <w:right w:val="none" w:sz="0" w:space="0" w:color="auto"/>
                                              </w:divBdr>
                                              <w:divsChild>
                                                <w:div w:id="1543518263">
                                                  <w:marLeft w:val="0"/>
                                                  <w:marRight w:val="15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419710">
                              <w:marLeft w:val="0"/>
                              <w:marRight w:val="0"/>
                              <w:marTop w:val="0"/>
                              <w:marBottom w:val="0"/>
                              <w:divBdr>
                                <w:top w:val="none" w:sz="0" w:space="0" w:color="auto"/>
                                <w:left w:val="none" w:sz="0" w:space="0" w:color="auto"/>
                                <w:bottom w:val="none" w:sz="0" w:space="0" w:color="auto"/>
                                <w:right w:val="none" w:sz="0" w:space="0" w:color="auto"/>
                              </w:divBdr>
                              <w:divsChild>
                                <w:div w:id="375587533">
                                  <w:marLeft w:val="0"/>
                                  <w:marRight w:val="0"/>
                                  <w:marTop w:val="0"/>
                                  <w:marBottom w:val="0"/>
                                  <w:divBdr>
                                    <w:top w:val="none" w:sz="0" w:space="0" w:color="auto"/>
                                    <w:left w:val="none" w:sz="0" w:space="0" w:color="auto"/>
                                    <w:bottom w:val="none" w:sz="0" w:space="0" w:color="auto"/>
                                    <w:right w:val="none" w:sz="0" w:space="0" w:color="auto"/>
                                  </w:divBdr>
                                  <w:divsChild>
                                    <w:div w:id="1341541815">
                                      <w:marLeft w:val="0"/>
                                      <w:marRight w:val="0"/>
                                      <w:marTop w:val="0"/>
                                      <w:marBottom w:val="0"/>
                                      <w:divBdr>
                                        <w:top w:val="none" w:sz="0" w:space="0" w:color="auto"/>
                                        <w:left w:val="none" w:sz="0" w:space="0" w:color="auto"/>
                                        <w:bottom w:val="none" w:sz="0" w:space="0" w:color="auto"/>
                                        <w:right w:val="none" w:sz="0" w:space="0" w:color="auto"/>
                                      </w:divBdr>
                                      <w:divsChild>
                                        <w:div w:id="747653117">
                                          <w:marLeft w:val="0"/>
                                          <w:marRight w:val="0"/>
                                          <w:marTop w:val="0"/>
                                          <w:marBottom w:val="0"/>
                                          <w:divBdr>
                                            <w:top w:val="none" w:sz="0" w:space="0" w:color="auto"/>
                                            <w:left w:val="none" w:sz="0" w:space="0" w:color="auto"/>
                                            <w:bottom w:val="none" w:sz="0" w:space="0" w:color="auto"/>
                                            <w:right w:val="none" w:sz="0" w:space="0" w:color="auto"/>
                                          </w:divBdr>
                                          <w:divsChild>
                                            <w:div w:id="17063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educ.2018.00067/full" TargetMode="External"/><Relationship Id="rId13" Type="http://schemas.openxmlformats.org/officeDocument/2006/relationships/hyperlink" Target="https://www.timeshighereducation.com/world-university-rankings/leeds-beckett-universit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hil-race.co.uk/2017/10/dont-just-crack-cheat-companies-ban-assessed-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itter.com/RacePhil" TargetMode="External"/><Relationship Id="rId11" Type="http://schemas.openxmlformats.org/officeDocument/2006/relationships/hyperlink" Target="https://www.timeshighereducation.com/news/irish-law-clamp-down-essay-mills-could-be-model-uk" TargetMode="External"/><Relationship Id="rId5" Type="http://schemas.openxmlformats.org/officeDocument/2006/relationships/hyperlink" Target="https://www.timeshighereducation.com/author/phil-race" TargetMode="External"/><Relationship Id="rId15" Type="http://schemas.openxmlformats.org/officeDocument/2006/relationships/theme" Target="theme/theme1.xml"/><Relationship Id="rId10" Type="http://schemas.openxmlformats.org/officeDocument/2006/relationships/hyperlink" Target="https://petition.parliament.uk/petitions/227277" TargetMode="External"/><Relationship Id="rId4" Type="http://schemas.openxmlformats.org/officeDocument/2006/relationships/webSettings" Target="webSettings.xml"/><Relationship Id="rId9" Type="http://schemas.openxmlformats.org/officeDocument/2006/relationships/hyperlink" Target="https://www.timeshighereducation.com/world-university-rankings/swansea-univers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2018-11-17T19:28:00Z</dcterms:created>
  <dcterms:modified xsi:type="dcterms:W3CDTF">2018-11-17T19:28:00Z</dcterms:modified>
</cp:coreProperties>
</file>