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572" w:type="dxa"/>
        <w:tblLook w:val="01E0" w:firstRow="1" w:lastRow="1" w:firstColumn="1" w:lastColumn="1" w:noHBand="0" w:noVBand="0"/>
      </w:tblPr>
      <w:tblGrid>
        <w:gridCol w:w="2977"/>
        <w:gridCol w:w="3190"/>
        <w:gridCol w:w="3331"/>
        <w:gridCol w:w="2551"/>
        <w:gridCol w:w="2471"/>
      </w:tblGrid>
      <w:tr w:rsidR="00D57FB2" w:rsidRPr="004F22B2" w14:paraId="1F8C1754" w14:textId="77777777" w:rsidTr="00D57FB2">
        <w:trPr>
          <w:cantSplit/>
          <w:tblHeader/>
        </w:trPr>
        <w:tc>
          <w:tcPr>
            <w:tcW w:w="2977" w:type="dxa"/>
          </w:tcPr>
          <w:p w14:paraId="752D186D" w14:textId="765928A1" w:rsidR="00D57FB2" w:rsidRPr="004F22B2" w:rsidRDefault="00A20652" w:rsidP="009250C0">
            <w:pPr>
              <w:rPr>
                <w:b/>
                <w:bCs/>
              </w:rPr>
            </w:pPr>
            <w:r w:rsidRPr="004F22B2">
              <w:rPr>
                <w:b/>
                <w:bCs/>
              </w:rPr>
              <w:t>Assessment m</w:t>
            </w:r>
            <w:r w:rsidR="00D57FB2" w:rsidRPr="004F22B2">
              <w:rPr>
                <w:b/>
                <w:bCs/>
              </w:rPr>
              <w:t>ethod</w:t>
            </w:r>
          </w:p>
        </w:tc>
        <w:tc>
          <w:tcPr>
            <w:tcW w:w="3190" w:type="dxa"/>
          </w:tcPr>
          <w:p w14:paraId="5E0F03C2" w14:textId="77777777" w:rsidR="00D57FB2" w:rsidRPr="004F22B2" w:rsidRDefault="00D57FB2" w:rsidP="00F55581">
            <w:pPr>
              <w:ind w:left="125" w:hanging="142"/>
              <w:rPr>
                <w:b/>
                <w:bCs/>
              </w:rPr>
            </w:pPr>
            <w:r w:rsidRPr="004F22B2">
              <w:rPr>
                <w:b/>
                <w:bCs/>
              </w:rPr>
              <w:t>Advantages</w:t>
            </w:r>
          </w:p>
        </w:tc>
        <w:tc>
          <w:tcPr>
            <w:tcW w:w="3331" w:type="dxa"/>
          </w:tcPr>
          <w:p w14:paraId="0110148E" w14:textId="77777777" w:rsidR="00D57FB2" w:rsidRPr="004F22B2" w:rsidRDefault="00D57FB2" w:rsidP="00F55581">
            <w:pPr>
              <w:ind w:left="175" w:hanging="175"/>
              <w:rPr>
                <w:b/>
                <w:bCs/>
              </w:rPr>
            </w:pPr>
            <w:r w:rsidRPr="004F22B2">
              <w:rPr>
                <w:b/>
                <w:bCs/>
              </w:rPr>
              <w:t>Disadvantages</w:t>
            </w:r>
          </w:p>
        </w:tc>
        <w:tc>
          <w:tcPr>
            <w:tcW w:w="2551" w:type="dxa"/>
          </w:tcPr>
          <w:p w14:paraId="7163A549" w14:textId="585840B5" w:rsidR="00D57FB2" w:rsidRPr="004F22B2" w:rsidRDefault="00D57FB2" w:rsidP="00F55581">
            <w:pPr>
              <w:ind w:left="200" w:hanging="202"/>
              <w:rPr>
                <w:b/>
                <w:bCs/>
              </w:rPr>
            </w:pPr>
            <w:r w:rsidRPr="004F22B2">
              <w:rPr>
                <w:b/>
                <w:bCs/>
              </w:rPr>
              <w:t>Feedback dialogues</w:t>
            </w:r>
          </w:p>
        </w:tc>
        <w:tc>
          <w:tcPr>
            <w:tcW w:w="2471" w:type="dxa"/>
          </w:tcPr>
          <w:p w14:paraId="60F12E5A" w14:textId="520DC042" w:rsidR="00D57FB2" w:rsidRPr="004F22B2" w:rsidRDefault="007B08FB" w:rsidP="00F55581">
            <w:pPr>
              <w:ind w:left="178" w:hanging="142"/>
              <w:rPr>
                <w:b/>
                <w:bCs/>
              </w:rPr>
            </w:pPr>
            <w:r w:rsidRPr="004F22B2">
              <w:rPr>
                <w:b/>
                <w:bCs/>
              </w:rPr>
              <w:t>C</w:t>
            </w:r>
            <w:r w:rsidR="000B0ED5" w:rsidRPr="004F22B2">
              <w:rPr>
                <w:b/>
                <w:bCs/>
              </w:rPr>
              <w:t>ontract Cheat</w:t>
            </w:r>
            <w:r w:rsidR="00B300F2" w:rsidRPr="004F22B2">
              <w:rPr>
                <w:b/>
                <w:bCs/>
              </w:rPr>
              <w:t>ing?</w:t>
            </w:r>
          </w:p>
        </w:tc>
      </w:tr>
      <w:tr w:rsidR="00D57FB2" w:rsidRPr="004F22B2" w14:paraId="3F7B957B" w14:textId="77777777" w:rsidTr="00D57FB2">
        <w:trPr>
          <w:cantSplit/>
        </w:trPr>
        <w:tc>
          <w:tcPr>
            <w:tcW w:w="2977" w:type="dxa"/>
          </w:tcPr>
          <w:p w14:paraId="1095E5E9" w14:textId="2EEC3858" w:rsidR="00D57FB2" w:rsidRPr="004F22B2" w:rsidRDefault="00D57FB2" w:rsidP="000E071B">
            <w:pPr>
              <w:rPr>
                <w:b/>
                <w:bCs/>
              </w:rPr>
            </w:pPr>
            <w:r w:rsidRPr="004F22B2">
              <w:rPr>
                <w:b/>
                <w:bCs/>
              </w:rPr>
              <w:t>Exams</w:t>
            </w:r>
          </w:p>
          <w:p w14:paraId="61A1E8BE" w14:textId="603C9445" w:rsidR="00D57FB2" w:rsidRPr="004F22B2" w:rsidRDefault="00D57FB2" w:rsidP="009250C0">
            <w:pPr>
              <w:pStyle w:val="ListParagraph"/>
              <w:numPr>
                <w:ilvl w:val="0"/>
                <w:numId w:val="4"/>
              </w:numPr>
              <w:ind w:left="175" w:hanging="175"/>
              <w:rPr>
                <w:bCs/>
              </w:rPr>
            </w:pPr>
            <w:r w:rsidRPr="004F22B2">
              <w:rPr>
                <w:bCs/>
              </w:rPr>
              <w:t>Traditional unseen, time constrained</w:t>
            </w:r>
            <w:r w:rsidR="00330489">
              <w:rPr>
                <w:bCs/>
              </w:rPr>
              <w:t xml:space="preserve">, written </w:t>
            </w:r>
            <w:r w:rsidRPr="004F22B2">
              <w:rPr>
                <w:bCs/>
              </w:rPr>
              <w:t>exams, which largely use essay style questions.</w:t>
            </w:r>
          </w:p>
          <w:p w14:paraId="72F2DAB4" w14:textId="76118EFE" w:rsidR="00D57FB2" w:rsidRPr="004F22B2" w:rsidRDefault="00777D00" w:rsidP="009250C0">
            <w:pPr>
              <w:pStyle w:val="ListParagraph"/>
              <w:numPr>
                <w:ilvl w:val="0"/>
                <w:numId w:val="4"/>
              </w:numPr>
              <w:ind w:left="175" w:hanging="175"/>
              <w:rPr>
                <w:bCs/>
              </w:rPr>
            </w:pPr>
            <w:r w:rsidRPr="004F22B2">
              <w:rPr>
                <w:bCs/>
              </w:rPr>
              <w:t xml:space="preserve">For a detailed discussion of the pros and cons of traditional exams and alternative exam approaches, </w:t>
            </w:r>
            <w:r w:rsidRPr="0018468B">
              <w:rPr>
                <w:bCs/>
              </w:rPr>
              <w:t>see Race (2020), Chapter</w:t>
            </w:r>
            <w:r w:rsidRPr="004F22B2">
              <w:rPr>
                <w:bCs/>
              </w:rPr>
              <w:t xml:space="preserve"> 2.</w:t>
            </w:r>
          </w:p>
          <w:p w14:paraId="1891BFBA" w14:textId="77777777" w:rsidR="00D57FB2" w:rsidRPr="004F22B2" w:rsidRDefault="00D57FB2" w:rsidP="009250C0">
            <w:pPr>
              <w:ind w:left="175" w:hanging="175"/>
              <w:rPr>
                <w:b/>
                <w:bCs/>
              </w:rPr>
            </w:pPr>
          </w:p>
        </w:tc>
        <w:tc>
          <w:tcPr>
            <w:tcW w:w="3190" w:type="dxa"/>
          </w:tcPr>
          <w:p w14:paraId="2A750DA6" w14:textId="43F2968C" w:rsidR="00D57FB2" w:rsidRDefault="00D57FB2" w:rsidP="00F55581">
            <w:pPr>
              <w:pStyle w:val="ListParagraph"/>
              <w:numPr>
                <w:ilvl w:val="0"/>
                <w:numId w:val="1"/>
              </w:numPr>
              <w:ind w:left="125" w:hanging="142"/>
              <w:contextualSpacing w:val="0"/>
              <w:rPr>
                <w:bCs/>
              </w:rPr>
            </w:pPr>
            <w:r w:rsidRPr="004F22B2">
              <w:rPr>
                <w:bCs/>
              </w:rPr>
              <w:t>Regarded as fair, avoiding problems of plagiarism and cheating, and amenable to yielding data which can be handled quantitatively.</w:t>
            </w:r>
          </w:p>
          <w:p w14:paraId="4C8654F2" w14:textId="62EA47DE" w:rsidR="008F7A69" w:rsidRPr="004F22B2" w:rsidRDefault="00517A65" w:rsidP="00F55581">
            <w:pPr>
              <w:pStyle w:val="ListParagraph"/>
              <w:numPr>
                <w:ilvl w:val="0"/>
                <w:numId w:val="1"/>
              </w:numPr>
              <w:ind w:left="125" w:hanging="142"/>
              <w:contextualSpacing w:val="0"/>
              <w:rPr>
                <w:bCs/>
              </w:rPr>
            </w:pPr>
            <w:r>
              <w:rPr>
                <w:bCs/>
              </w:rPr>
              <w:t>Most students are relatively familiar with traditional exams</w:t>
            </w:r>
            <w:r w:rsidR="00B04101">
              <w:rPr>
                <w:bCs/>
              </w:rPr>
              <w:t xml:space="preserve"> (but this does not mean they have mastered their techniques at tackling them).</w:t>
            </w:r>
          </w:p>
          <w:p w14:paraId="6799734B" w14:textId="77777777" w:rsidR="00D57FB2" w:rsidRPr="004F22B2" w:rsidRDefault="00D57FB2" w:rsidP="00F55581">
            <w:pPr>
              <w:ind w:left="125" w:hanging="142"/>
              <w:rPr>
                <w:bCs/>
              </w:rPr>
            </w:pPr>
          </w:p>
          <w:p w14:paraId="5CC68575" w14:textId="550169C5" w:rsidR="00D57FB2" w:rsidRPr="004F22B2" w:rsidRDefault="00D57FB2" w:rsidP="00F55581">
            <w:pPr>
              <w:ind w:left="125" w:hanging="142"/>
            </w:pPr>
          </w:p>
          <w:p w14:paraId="46FAC8EC" w14:textId="77777777" w:rsidR="00D57FB2" w:rsidRPr="004F22B2" w:rsidRDefault="00D57FB2" w:rsidP="00F55581">
            <w:pPr>
              <w:ind w:left="125" w:hanging="142"/>
            </w:pPr>
          </w:p>
        </w:tc>
        <w:tc>
          <w:tcPr>
            <w:tcW w:w="3331" w:type="dxa"/>
          </w:tcPr>
          <w:p w14:paraId="3CF2757B" w14:textId="0A00B10A" w:rsidR="00D57FB2" w:rsidRDefault="00D57FB2" w:rsidP="00F55581">
            <w:pPr>
              <w:pStyle w:val="ListParagraph"/>
              <w:numPr>
                <w:ilvl w:val="0"/>
                <w:numId w:val="2"/>
              </w:numPr>
              <w:ind w:left="175" w:hanging="175"/>
              <w:contextualSpacing w:val="0"/>
              <w:rPr>
                <w:bCs/>
              </w:rPr>
            </w:pPr>
            <w:r w:rsidRPr="004F22B2">
              <w:rPr>
                <w:bCs/>
              </w:rPr>
              <w:t xml:space="preserve">Traditional exams only measure ‘what comes out of students’ pens’ which is an inadequate proxy for ‘what’s in their heads’. </w:t>
            </w:r>
          </w:p>
          <w:p w14:paraId="579473AB" w14:textId="0AA0145E" w:rsidR="001534BE" w:rsidRPr="004F22B2" w:rsidRDefault="00C17A33" w:rsidP="00F55581">
            <w:pPr>
              <w:pStyle w:val="ListParagraph"/>
              <w:numPr>
                <w:ilvl w:val="0"/>
                <w:numId w:val="2"/>
              </w:numPr>
              <w:ind w:left="175" w:hanging="175"/>
              <w:contextualSpacing w:val="0"/>
              <w:rPr>
                <w:bCs/>
              </w:rPr>
            </w:pPr>
            <w:r>
              <w:rPr>
                <w:bCs/>
              </w:rPr>
              <w:t>Speed of handwriting and legibility can affect performance</w:t>
            </w:r>
            <w:r w:rsidR="00925545">
              <w:rPr>
                <w:bCs/>
              </w:rPr>
              <w:t>.</w:t>
            </w:r>
          </w:p>
          <w:p w14:paraId="3C91B6B7" w14:textId="4EA7E2E1" w:rsidR="00D57FB2" w:rsidRPr="004F22B2" w:rsidRDefault="00D57FB2" w:rsidP="00F55581">
            <w:pPr>
              <w:pStyle w:val="ListParagraph"/>
              <w:numPr>
                <w:ilvl w:val="0"/>
                <w:numId w:val="2"/>
              </w:numPr>
              <w:ind w:left="175" w:hanging="175"/>
              <w:contextualSpacing w:val="0"/>
              <w:rPr>
                <w:bCs/>
              </w:rPr>
            </w:pPr>
            <w:r w:rsidRPr="004F22B2">
              <w:rPr>
                <w:bCs/>
              </w:rPr>
              <w:t>A great deal of time is used in marking exams, often against the clock.</w:t>
            </w:r>
          </w:p>
          <w:p w14:paraId="19B79FAB" w14:textId="6145D5E5" w:rsidR="00B80BC6" w:rsidRPr="004F22B2" w:rsidRDefault="00B80BC6" w:rsidP="00F55581">
            <w:pPr>
              <w:pStyle w:val="ListParagraph"/>
              <w:numPr>
                <w:ilvl w:val="0"/>
                <w:numId w:val="2"/>
              </w:numPr>
              <w:ind w:left="175" w:hanging="175"/>
              <w:contextualSpacing w:val="0"/>
              <w:rPr>
                <w:bCs/>
              </w:rPr>
            </w:pPr>
            <w:r w:rsidRPr="004F22B2">
              <w:rPr>
                <w:bCs/>
              </w:rPr>
              <w:t xml:space="preserve">Students lack </w:t>
            </w:r>
            <w:r w:rsidR="00303C0C" w:rsidRPr="004F22B2">
              <w:rPr>
                <w:bCs/>
              </w:rPr>
              <w:t>opportunity to improve and fine-tune their work</w:t>
            </w:r>
            <w:r w:rsidR="00647E7E" w:rsidRPr="004F22B2">
              <w:rPr>
                <w:bCs/>
              </w:rPr>
              <w:t>, as they would normally do without time constraints.</w:t>
            </w:r>
          </w:p>
          <w:p w14:paraId="3D1B6BD0" w14:textId="77777777" w:rsidR="00D57FB2" w:rsidRPr="004F22B2" w:rsidRDefault="00D57FB2" w:rsidP="00F55581">
            <w:pPr>
              <w:ind w:left="175" w:hanging="175"/>
              <w:rPr>
                <w:bCs/>
              </w:rPr>
            </w:pPr>
          </w:p>
          <w:p w14:paraId="6003E287" w14:textId="57A41F6C" w:rsidR="00D57FB2" w:rsidRPr="004F22B2" w:rsidRDefault="00D57FB2" w:rsidP="00F55581">
            <w:pPr>
              <w:ind w:left="175" w:hanging="175"/>
              <w:rPr>
                <w:bCs/>
              </w:rPr>
            </w:pPr>
          </w:p>
        </w:tc>
        <w:tc>
          <w:tcPr>
            <w:tcW w:w="2551" w:type="dxa"/>
          </w:tcPr>
          <w:p w14:paraId="29E2B900" w14:textId="77777777" w:rsidR="00D57FB2" w:rsidRDefault="00D57FB2" w:rsidP="00F55581">
            <w:pPr>
              <w:pStyle w:val="ListParagraph"/>
              <w:numPr>
                <w:ilvl w:val="0"/>
                <w:numId w:val="3"/>
              </w:numPr>
              <w:ind w:left="178" w:hanging="142"/>
              <w:contextualSpacing w:val="0"/>
              <w:rPr>
                <w:bCs/>
              </w:rPr>
            </w:pPr>
            <w:r w:rsidRPr="004F22B2">
              <w:rPr>
                <w:bCs/>
              </w:rPr>
              <w:t>Usually, no dialogue possible. Only the mark may be given,</w:t>
            </w:r>
            <w:r w:rsidR="00F72796" w:rsidRPr="004F22B2">
              <w:rPr>
                <w:bCs/>
              </w:rPr>
              <w:t xml:space="preserve"> </w:t>
            </w:r>
            <w:r w:rsidR="00575865" w:rsidRPr="004F22B2">
              <w:rPr>
                <w:bCs/>
              </w:rPr>
              <w:t xml:space="preserve">or </w:t>
            </w:r>
            <w:r w:rsidR="00463022" w:rsidRPr="004F22B2">
              <w:rPr>
                <w:bCs/>
              </w:rPr>
              <w:t xml:space="preserve">exams </w:t>
            </w:r>
            <w:r w:rsidRPr="004F22B2">
              <w:rPr>
                <w:bCs/>
              </w:rPr>
              <w:t>may even be just pass/fail.</w:t>
            </w:r>
          </w:p>
          <w:p w14:paraId="10A2F262" w14:textId="2C079775" w:rsidR="00D41884" w:rsidRPr="004F22B2" w:rsidRDefault="00D41884" w:rsidP="00F55581">
            <w:pPr>
              <w:pStyle w:val="ListParagraph"/>
              <w:numPr>
                <w:ilvl w:val="0"/>
                <w:numId w:val="3"/>
              </w:numPr>
              <w:ind w:left="178" w:hanging="142"/>
              <w:contextualSpacing w:val="0"/>
              <w:rPr>
                <w:bCs/>
              </w:rPr>
            </w:pPr>
            <w:r>
              <w:rPr>
                <w:bCs/>
              </w:rPr>
              <w:t>There is usually q</w:t>
            </w:r>
            <w:r w:rsidR="00925DF2">
              <w:rPr>
                <w:bCs/>
              </w:rPr>
              <w:t xml:space="preserve">uite a time lag before </w:t>
            </w:r>
            <w:r w:rsidR="00146FD8">
              <w:rPr>
                <w:bCs/>
              </w:rPr>
              <w:t>students find out anything about how they did.</w:t>
            </w:r>
          </w:p>
        </w:tc>
        <w:tc>
          <w:tcPr>
            <w:tcW w:w="2471" w:type="dxa"/>
          </w:tcPr>
          <w:p w14:paraId="15A2860E" w14:textId="21EC7D86" w:rsidR="00D57FB2" w:rsidRPr="004F22B2" w:rsidRDefault="00EC0A58" w:rsidP="00F55581">
            <w:pPr>
              <w:pStyle w:val="ListParagraph"/>
              <w:numPr>
                <w:ilvl w:val="0"/>
                <w:numId w:val="3"/>
              </w:numPr>
              <w:ind w:left="178" w:hanging="142"/>
              <w:contextualSpacing w:val="0"/>
              <w:rPr>
                <w:bCs/>
              </w:rPr>
            </w:pPr>
            <w:r w:rsidRPr="004F22B2">
              <w:rPr>
                <w:bCs/>
              </w:rPr>
              <w:t xml:space="preserve">Largely </w:t>
            </w:r>
            <w:r w:rsidR="004066FA" w:rsidRPr="004F22B2">
              <w:rPr>
                <w:bCs/>
              </w:rPr>
              <w:t>impossible</w:t>
            </w:r>
            <w:r w:rsidRPr="004F22B2">
              <w:rPr>
                <w:bCs/>
              </w:rPr>
              <w:t>.</w:t>
            </w:r>
          </w:p>
          <w:p w14:paraId="163565D0" w14:textId="77777777" w:rsidR="002C0DA0" w:rsidRPr="004F22B2" w:rsidRDefault="002C0DA0" w:rsidP="00F55581">
            <w:pPr>
              <w:pStyle w:val="ListParagraph"/>
              <w:numPr>
                <w:ilvl w:val="0"/>
                <w:numId w:val="3"/>
              </w:numPr>
              <w:ind w:left="178" w:hanging="142"/>
              <w:contextualSpacing w:val="0"/>
              <w:rPr>
                <w:bCs/>
              </w:rPr>
            </w:pPr>
            <w:r w:rsidRPr="004F22B2">
              <w:rPr>
                <w:bCs/>
              </w:rPr>
              <w:t>There can be cases of substitution of candidates</w:t>
            </w:r>
            <w:r w:rsidR="002E583D" w:rsidRPr="004F22B2">
              <w:rPr>
                <w:bCs/>
              </w:rPr>
              <w:t>.</w:t>
            </w:r>
          </w:p>
          <w:p w14:paraId="52211783" w14:textId="77777777" w:rsidR="002E583D" w:rsidRPr="004F22B2" w:rsidRDefault="002E583D" w:rsidP="00F55581">
            <w:pPr>
              <w:pStyle w:val="ListParagraph"/>
              <w:numPr>
                <w:ilvl w:val="0"/>
                <w:numId w:val="3"/>
              </w:numPr>
              <w:ind w:left="178" w:hanging="142"/>
              <w:contextualSpacing w:val="0"/>
              <w:rPr>
                <w:bCs/>
              </w:rPr>
            </w:pPr>
            <w:r w:rsidRPr="004F22B2">
              <w:rPr>
                <w:bCs/>
              </w:rPr>
              <w:t>There is always the possibility of crib notes, copying</w:t>
            </w:r>
            <w:r w:rsidR="009729C8" w:rsidRPr="004F22B2">
              <w:rPr>
                <w:bCs/>
              </w:rPr>
              <w:t>.</w:t>
            </w:r>
          </w:p>
          <w:p w14:paraId="10163854" w14:textId="003AF470" w:rsidR="004066FA" w:rsidRPr="004F22B2" w:rsidRDefault="00AA212A" w:rsidP="00F55581">
            <w:pPr>
              <w:pStyle w:val="ListParagraph"/>
              <w:numPr>
                <w:ilvl w:val="0"/>
                <w:numId w:val="3"/>
              </w:numPr>
              <w:ind w:left="178" w:hanging="142"/>
              <w:contextualSpacing w:val="0"/>
              <w:rPr>
                <w:bCs/>
              </w:rPr>
            </w:pPr>
            <w:r w:rsidRPr="004F22B2">
              <w:rPr>
                <w:bCs/>
              </w:rPr>
              <w:t>Effective i</w:t>
            </w:r>
            <w:r w:rsidR="004066FA" w:rsidRPr="004F22B2">
              <w:rPr>
                <w:bCs/>
              </w:rPr>
              <w:t>nvigilation</w:t>
            </w:r>
            <w:r w:rsidR="00722A3F" w:rsidRPr="004F22B2">
              <w:rPr>
                <w:bCs/>
              </w:rPr>
              <w:t xml:space="preserve"> is a major </w:t>
            </w:r>
            <w:r w:rsidR="00697B2C" w:rsidRPr="004F22B2">
              <w:rPr>
                <w:bCs/>
              </w:rPr>
              <w:t xml:space="preserve">deterrent to </w:t>
            </w:r>
            <w:r w:rsidR="00D94004" w:rsidRPr="004F22B2">
              <w:rPr>
                <w:bCs/>
              </w:rPr>
              <w:t>cheating in exams</w:t>
            </w:r>
            <w:r w:rsidR="00492AB6" w:rsidRPr="004F22B2">
              <w:rPr>
                <w:bCs/>
              </w:rPr>
              <w:t xml:space="preserve">, possibly with </w:t>
            </w:r>
            <w:r w:rsidR="00430104" w:rsidRPr="004F22B2">
              <w:rPr>
                <w:bCs/>
              </w:rPr>
              <w:t xml:space="preserve">recorded </w:t>
            </w:r>
            <w:r w:rsidR="00450502" w:rsidRPr="004F22B2">
              <w:rPr>
                <w:bCs/>
              </w:rPr>
              <w:t>video surveillance</w:t>
            </w:r>
            <w:r w:rsidR="00430104" w:rsidRPr="004F22B2">
              <w:rPr>
                <w:bCs/>
              </w:rPr>
              <w:t>.</w:t>
            </w:r>
          </w:p>
        </w:tc>
      </w:tr>
      <w:tr w:rsidR="00D57FB2" w:rsidRPr="004F22B2" w14:paraId="78BB01D9" w14:textId="77777777" w:rsidTr="00D57FB2">
        <w:tc>
          <w:tcPr>
            <w:tcW w:w="2977" w:type="dxa"/>
          </w:tcPr>
          <w:p w14:paraId="03AB6F28" w14:textId="77777777" w:rsidR="006B64BA" w:rsidRDefault="00B34B6F" w:rsidP="000E071B">
            <w:pPr>
              <w:rPr>
                <w:bCs/>
              </w:rPr>
            </w:pPr>
            <w:r>
              <w:rPr>
                <w:b/>
                <w:bCs/>
              </w:rPr>
              <w:t>O</w:t>
            </w:r>
            <w:r w:rsidR="00D57FB2" w:rsidRPr="004F22B2">
              <w:rPr>
                <w:b/>
                <w:bCs/>
              </w:rPr>
              <w:t>pen-book or open-note exams</w:t>
            </w:r>
            <w:r w:rsidR="00D57FB2" w:rsidRPr="004F22B2">
              <w:rPr>
                <w:bCs/>
              </w:rPr>
              <w:t xml:space="preserve"> </w:t>
            </w:r>
          </w:p>
          <w:p w14:paraId="004F57C2" w14:textId="6302616E" w:rsidR="00D57FB2" w:rsidRPr="00F70681" w:rsidRDefault="006B64BA" w:rsidP="00F70681">
            <w:pPr>
              <w:pStyle w:val="ListParagraph"/>
              <w:numPr>
                <w:ilvl w:val="0"/>
                <w:numId w:val="9"/>
              </w:numPr>
              <w:ind w:left="179" w:hanging="179"/>
              <w:rPr>
                <w:bCs/>
              </w:rPr>
            </w:pPr>
            <w:r w:rsidRPr="00F70681">
              <w:rPr>
                <w:bCs/>
              </w:rPr>
              <w:t>S</w:t>
            </w:r>
            <w:r w:rsidR="00D57FB2" w:rsidRPr="00F70681">
              <w:rPr>
                <w:bCs/>
              </w:rPr>
              <w:t>tudents can take into the time-constrained exam specified or unspecified texts and notes, so that the questions focus not on memory and recall, but on interpretation and analysis;</w:t>
            </w:r>
          </w:p>
          <w:p w14:paraId="4325C560" w14:textId="77777777" w:rsidR="00D57FB2" w:rsidRPr="004F22B2" w:rsidRDefault="00D57FB2" w:rsidP="009250C0">
            <w:pPr>
              <w:ind w:left="175" w:hanging="175"/>
              <w:rPr>
                <w:b/>
                <w:bCs/>
              </w:rPr>
            </w:pPr>
          </w:p>
        </w:tc>
        <w:tc>
          <w:tcPr>
            <w:tcW w:w="3190" w:type="dxa"/>
          </w:tcPr>
          <w:p w14:paraId="52009999" w14:textId="77777777" w:rsidR="00D57FB2" w:rsidRDefault="00D57FB2" w:rsidP="00F55581">
            <w:pPr>
              <w:pStyle w:val="ListParagraph"/>
              <w:numPr>
                <w:ilvl w:val="0"/>
                <w:numId w:val="1"/>
              </w:numPr>
              <w:ind w:left="125" w:hanging="142"/>
              <w:contextualSpacing w:val="0"/>
              <w:rPr>
                <w:bCs/>
              </w:rPr>
            </w:pPr>
            <w:r w:rsidRPr="004F22B2">
              <w:rPr>
                <w:bCs/>
              </w:rPr>
              <w:t>Can take away the focus from memorizing.</w:t>
            </w:r>
          </w:p>
          <w:p w14:paraId="1B11BF8E" w14:textId="037027C4" w:rsidR="00107CA9" w:rsidRPr="004F22B2" w:rsidRDefault="00987A09" w:rsidP="00F55581">
            <w:pPr>
              <w:pStyle w:val="ListParagraph"/>
              <w:numPr>
                <w:ilvl w:val="0"/>
                <w:numId w:val="1"/>
              </w:numPr>
              <w:ind w:left="125" w:hanging="142"/>
              <w:contextualSpacing w:val="0"/>
              <w:rPr>
                <w:bCs/>
              </w:rPr>
            </w:pPr>
            <w:r>
              <w:rPr>
                <w:bCs/>
              </w:rPr>
              <w:t>Moves focus away from what students can write, towards what they can do using supplied information.</w:t>
            </w:r>
          </w:p>
        </w:tc>
        <w:tc>
          <w:tcPr>
            <w:tcW w:w="3331" w:type="dxa"/>
          </w:tcPr>
          <w:p w14:paraId="12EE6F99" w14:textId="393817F3" w:rsidR="00D57FB2" w:rsidRPr="004F22B2" w:rsidRDefault="00D57FB2" w:rsidP="00F55581">
            <w:pPr>
              <w:pStyle w:val="ListParagraph"/>
              <w:numPr>
                <w:ilvl w:val="0"/>
                <w:numId w:val="2"/>
              </w:numPr>
              <w:ind w:left="175" w:hanging="175"/>
              <w:contextualSpacing w:val="0"/>
              <w:rPr>
                <w:bCs/>
              </w:rPr>
            </w:pPr>
            <w:r w:rsidRPr="004F22B2">
              <w:rPr>
                <w:bCs/>
              </w:rPr>
              <w:t>Designing good questions for open-book or open-notes exams is quite different from designing traditional exam questions, and is a skill which staff need to practise to develop fully.</w:t>
            </w:r>
          </w:p>
        </w:tc>
        <w:tc>
          <w:tcPr>
            <w:tcW w:w="2551" w:type="dxa"/>
          </w:tcPr>
          <w:p w14:paraId="4033EC6B" w14:textId="7C07671F" w:rsidR="00D57FB2" w:rsidRPr="004F22B2" w:rsidRDefault="00D955D1" w:rsidP="00F55581">
            <w:pPr>
              <w:pStyle w:val="ListParagraph"/>
              <w:numPr>
                <w:ilvl w:val="0"/>
                <w:numId w:val="3"/>
              </w:numPr>
              <w:ind w:left="178" w:hanging="142"/>
              <w:contextualSpacing w:val="0"/>
              <w:rPr>
                <w:bCs/>
              </w:rPr>
            </w:pPr>
            <w:r w:rsidRPr="004F22B2">
              <w:rPr>
                <w:bCs/>
              </w:rPr>
              <w:t>Usually no dialogue possible – just mark or grade.</w:t>
            </w:r>
          </w:p>
        </w:tc>
        <w:tc>
          <w:tcPr>
            <w:tcW w:w="2471" w:type="dxa"/>
          </w:tcPr>
          <w:p w14:paraId="092F684E" w14:textId="143B6D3B" w:rsidR="00D57FB2" w:rsidRPr="004F22B2" w:rsidRDefault="005A1DD0" w:rsidP="00F55581">
            <w:pPr>
              <w:pStyle w:val="ListParagraph"/>
              <w:numPr>
                <w:ilvl w:val="0"/>
                <w:numId w:val="3"/>
              </w:numPr>
              <w:ind w:left="178" w:hanging="142"/>
              <w:contextualSpacing w:val="0"/>
              <w:rPr>
                <w:bCs/>
              </w:rPr>
            </w:pPr>
            <w:r w:rsidRPr="004F22B2">
              <w:rPr>
                <w:bCs/>
              </w:rPr>
              <w:t xml:space="preserve">Little chance of </w:t>
            </w:r>
            <w:r w:rsidR="00E017B7" w:rsidRPr="004F22B2">
              <w:rPr>
                <w:bCs/>
              </w:rPr>
              <w:t xml:space="preserve">direct </w:t>
            </w:r>
            <w:r w:rsidR="000F3BED" w:rsidRPr="004F22B2">
              <w:rPr>
                <w:bCs/>
              </w:rPr>
              <w:t>contract cheating.</w:t>
            </w:r>
          </w:p>
          <w:p w14:paraId="603BFF38" w14:textId="0F68DBAE" w:rsidR="000F3BED" w:rsidRPr="004F22B2" w:rsidRDefault="000F3BED" w:rsidP="00F55581">
            <w:pPr>
              <w:pStyle w:val="ListParagraph"/>
              <w:numPr>
                <w:ilvl w:val="0"/>
                <w:numId w:val="3"/>
              </w:numPr>
              <w:ind w:left="178" w:hanging="142"/>
              <w:contextualSpacing w:val="0"/>
              <w:rPr>
                <w:bCs/>
              </w:rPr>
            </w:pPr>
            <w:r w:rsidRPr="004F22B2">
              <w:rPr>
                <w:bCs/>
              </w:rPr>
              <w:t>Candidates can, however, if they know likely questions, take in with them ready-made answers</w:t>
            </w:r>
            <w:r w:rsidR="00E017B7" w:rsidRPr="004F22B2">
              <w:rPr>
                <w:bCs/>
              </w:rPr>
              <w:t xml:space="preserve"> they previously</w:t>
            </w:r>
            <w:r w:rsidRPr="004F22B2">
              <w:rPr>
                <w:bCs/>
              </w:rPr>
              <w:t xml:space="preserve"> </w:t>
            </w:r>
            <w:r w:rsidR="00B019F2" w:rsidRPr="004F22B2">
              <w:rPr>
                <w:bCs/>
              </w:rPr>
              <w:t>bought online.</w:t>
            </w:r>
          </w:p>
        </w:tc>
      </w:tr>
      <w:tr w:rsidR="00D57FB2" w:rsidRPr="004F22B2" w14:paraId="55C3ED97" w14:textId="77777777" w:rsidTr="00D57FB2">
        <w:tc>
          <w:tcPr>
            <w:tcW w:w="2977" w:type="dxa"/>
          </w:tcPr>
          <w:p w14:paraId="23D4DAD8" w14:textId="77777777" w:rsidR="006B64BA" w:rsidRDefault="00D57FB2" w:rsidP="000E071B">
            <w:pPr>
              <w:rPr>
                <w:b/>
                <w:bCs/>
              </w:rPr>
            </w:pPr>
            <w:r w:rsidRPr="004F22B2">
              <w:rPr>
                <w:b/>
                <w:bCs/>
              </w:rPr>
              <w:t>Take-away papers</w:t>
            </w:r>
          </w:p>
          <w:p w14:paraId="4ADB35A2" w14:textId="23F3C239" w:rsidR="00D57FB2" w:rsidRPr="007517DB" w:rsidRDefault="00824A6A" w:rsidP="007517DB">
            <w:pPr>
              <w:pStyle w:val="ListParagraph"/>
              <w:numPr>
                <w:ilvl w:val="0"/>
                <w:numId w:val="8"/>
              </w:numPr>
              <w:ind w:left="179" w:hanging="179"/>
              <w:rPr>
                <w:bCs/>
              </w:rPr>
            </w:pPr>
            <w:r w:rsidRPr="007517DB">
              <w:rPr>
                <w:bCs/>
              </w:rPr>
              <w:t>S</w:t>
            </w:r>
            <w:r w:rsidR="00D57FB2" w:rsidRPr="007517DB">
              <w:rPr>
                <w:bCs/>
              </w:rPr>
              <w:t xml:space="preserve">tudents are given, say, a week in which to prepare an answer to a given topic </w:t>
            </w:r>
            <w:r w:rsidR="00D57FB2" w:rsidRPr="007517DB">
              <w:rPr>
                <w:bCs/>
              </w:rPr>
              <w:lastRenderedPageBreak/>
              <w:t>effectively as a short-term course work assignment</w:t>
            </w:r>
            <w:r w:rsidR="00021983" w:rsidRPr="007517DB">
              <w:rPr>
                <w:bCs/>
              </w:rPr>
              <w:t>.</w:t>
            </w:r>
          </w:p>
          <w:p w14:paraId="72C12F8B" w14:textId="77777777" w:rsidR="00D57FB2" w:rsidRPr="004F22B2" w:rsidRDefault="00D57FB2" w:rsidP="009250C0">
            <w:pPr>
              <w:ind w:left="175" w:hanging="175"/>
              <w:rPr>
                <w:b/>
                <w:bCs/>
              </w:rPr>
            </w:pPr>
          </w:p>
        </w:tc>
        <w:tc>
          <w:tcPr>
            <w:tcW w:w="3190" w:type="dxa"/>
          </w:tcPr>
          <w:p w14:paraId="745B0871" w14:textId="44013BFB" w:rsidR="00D57FB2" w:rsidRPr="004F22B2" w:rsidRDefault="00D57FB2" w:rsidP="00F55581">
            <w:pPr>
              <w:pStyle w:val="ListParagraph"/>
              <w:numPr>
                <w:ilvl w:val="0"/>
                <w:numId w:val="1"/>
              </w:numPr>
              <w:ind w:left="125" w:hanging="142"/>
              <w:contextualSpacing w:val="0"/>
              <w:rPr>
                <w:bCs/>
              </w:rPr>
            </w:pPr>
            <w:r w:rsidRPr="004F22B2">
              <w:rPr>
                <w:bCs/>
              </w:rPr>
              <w:lastRenderedPageBreak/>
              <w:t>Allows a more normal approach to researching and preparing answers than in traditional exams.</w:t>
            </w:r>
          </w:p>
          <w:p w14:paraId="7E66F1EF" w14:textId="43D285A2" w:rsidR="00646826" w:rsidRPr="004F22B2" w:rsidRDefault="00646826" w:rsidP="00F55581">
            <w:pPr>
              <w:pStyle w:val="ListParagraph"/>
              <w:numPr>
                <w:ilvl w:val="0"/>
                <w:numId w:val="1"/>
              </w:numPr>
              <w:ind w:left="125" w:hanging="142"/>
              <w:contextualSpacing w:val="0"/>
              <w:rPr>
                <w:bCs/>
              </w:rPr>
            </w:pPr>
            <w:r w:rsidRPr="004F22B2">
              <w:rPr>
                <w:bCs/>
              </w:rPr>
              <w:lastRenderedPageBreak/>
              <w:t>Best t</w:t>
            </w:r>
            <w:r w:rsidR="00001EB0" w:rsidRPr="004F22B2">
              <w:rPr>
                <w:bCs/>
              </w:rPr>
              <w:t xml:space="preserve">o use quite strict word limits – otherwise tendency for </w:t>
            </w:r>
            <w:r w:rsidR="006D2DD6" w:rsidRPr="004F22B2">
              <w:rPr>
                <w:bCs/>
              </w:rPr>
              <w:t>longer answers to score more marks.</w:t>
            </w:r>
          </w:p>
          <w:p w14:paraId="7E5D756F" w14:textId="5D86E6D8" w:rsidR="00C94FF2" w:rsidRPr="004F22B2" w:rsidRDefault="00C94FF2" w:rsidP="00F55581">
            <w:pPr>
              <w:pStyle w:val="ListParagraph"/>
              <w:numPr>
                <w:ilvl w:val="0"/>
                <w:numId w:val="1"/>
              </w:numPr>
              <w:ind w:left="125" w:hanging="142"/>
              <w:contextualSpacing w:val="0"/>
              <w:rPr>
                <w:bCs/>
              </w:rPr>
            </w:pPr>
            <w:r w:rsidRPr="004F22B2">
              <w:rPr>
                <w:bCs/>
              </w:rPr>
              <w:t>Can allow students to make successively better drafts.</w:t>
            </w:r>
          </w:p>
          <w:p w14:paraId="635FD813" w14:textId="77777777" w:rsidR="00D57FB2" w:rsidRPr="004F22B2" w:rsidRDefault="00D57FB2" w:rsidP="00F55581">
            <w:pPr>
              <w:ind w:left="125" w:hanging="142"/>
              <w:rPr>
                <w:bCs/>
              </w:rPr>
            </w:pPr>
          </w:p>
          <w:p w14:paraId="7849EB4B" w14:textId="77777777" w:rsidR="00D57FB2" w:rsidRPr="004F22B2" w:rsidRDefault="00D57FB2" w:rsidP="00F55581">
            <w:pPr>
              <w:ind w:left="125" w:hanging="142"/>
              <w:rPr>
                <w:bCs/>
              </w:rPr>
            </w:pPr>
          </w:p>
        </w:tc>
        <w:tc>
          <w:tcPr>
            <w:tcW w:w="3331" w:type="dxa"/>
          </w:tcPr>
          <w:p w14:paraId="60B1C368" w14:textId="77777777" w:rsidR="00D57FB2" w:rsidRPr="004F22B2" w:rsidRDefault="00D57FB2" w:rsidP="00F55581">
            <w:pPr>
              <w:pStyle w:val="ListParagraph"/>
              <w:numPr>
                <w:ilvl w:val="0"/>
                <w:numId w:val="2"/>
              </w:numPr>
              <w:ind w:left="175" w:hanging="175"/>
              <w:contextualSpacing w:val="0"/>
              <w:rPr>
                <w:bCs/>
              </w:rPr>
            </w:pPr>
            <w:r w:rsidRPr="004F22B2">
              <w:rPr>
                <w:bCs/>
              </w:rPr>
              <w:lastRenderedPageBreak/>
              <w:t>Take away papers can disadvantage students with hectic home lives.</w:t>
            </w:r>
          </w:p>
          <w:p w14:paraId="46D48991" w14:textId="13BFC86F" w:rsidR="000A063F" w:rsidRPr="004F22B2" w:rsidRDefault="000A063F" w:rsidP="00F55581">
            <w:pPr>
              <w:pStyle w:val="ListParagraph"/>
              <w:numPr>
                <w:ilvl w:val="0"/>
                <w:numId w:val="2"/>
              </w:numPr>
              <w:ind w:left="175" w:hanging="175"/>
              <w:contextualSpacing w:val="0"/>
              <w:rPr>
                <w:bCs/>
              </w:rPr>
            </w:pPr>
            <w:r w:rsidRPr="004F22B2">
              <w:rPr>
                <w:bCs/>
              </w:rPr>
              <w:t>Students may find it difficult to stop drafting and submit!</w:t>
            </w:r>
          </w:p>
        </w:tc>
        <w:tc>
          <w:tcPr>
            <w:tcW w:w="2551" w:type="dxa"/>
          </w:tcPr>
          <w:p w14:paraId="33FFA866" w14:textId="34E6AE28" w:rsidR="00D57FB2" w:rsidRPr="004F22B2" w:rsidRDefault="00D955D1" w:rsidP="00F55581">
            <w:pPr>
              <w:pStyle w:val="ListParagraph"/>
              <w:numPr>
                <w:ilvl w:val="0"/>
                <w:numId w:val="3"/>
              </w:numPr>
              <w:ind w:left="178" w:hanging="142"/>
              <w:contextualSpacing w:val="0"/>
              <w:rPr>
                <w:bCs/>
              </w:rPr>
            </w:pPr>
            <w:r w:rsidRPr="004F22B2">
              <w:rPr>
                <w:bCs/>
              </w:rPr>
              <w:t xml:space="preserve">Peer dialogue possible pre-submission, but not necessarily allowed, </w:t>
            </w:r>
            <w:r w:rsidRPr="004F22B2">
              <w:rPr>
                <w:bCs/>
              </w:rPr>
              <w:lastRenderedPageBreak/>
              <w:t>as authenticity could be compromised.</w:t>
            </w:r>
          </w:p>
        </w:tc>
        <w:tc>
          <w:tcPr>
            <w:tcW w:w="2471" w:type="dxa"/>
          </w:tcPr>
          <w:p w14:paraId="62AE5A1D" w14:textId="281FE6B6" w:rsidR="00D57FB2" w:rsidRPr="004F22B2" w:rsidRDefault="003F0E2F" w:rsidP="00F55581">
            <w:pPr>
              <w:pStyle w:val="ListParagraph"/>
              <w:numPr>
                <w:ilvl w:val="0"/>
                <w:numId w:val="3"/>
              </w:numPr>
              <w:ind w:left="178" w:hanging="142"/>
              <w:contextualSpacing w:val="0"/>
              <w:rPr>
                <w:bCs/>
              </w:rPr>
            </w:pPr>
            <w:r w:rsidRPr="004F22B2">
              <w:rPr>
                <w:bCs/>
              </w:rPr>
              <w:lastRenderedPageBreak/>
              <w:t>Contact cheating quite possible, even though timescales may be tight – costs more!</w:t>
            </w:r>
          </w:p>
        </w:tc>
      </w:tr>
      <w:tr w:rsidR="00D57FB2" w:rsidRPr="004F22B2" w14:paraId="3C775F64" w14:textId="77777777" w:rsidTr="00D57FB2">
        <w:tc>
          <w:tcPr>
            <w:tcW w:w="2977" w:type="dxa"/>
          </w:tcPr>
          <w:p w14:paraId="5E4B0B13" w14:textId="77777777" w:rsidR="00824A6A" w:rsidRDefault="00D57FB2" w:rsidP="000E071B">
            <w:pPr>
              <w:rPr>
                <w:bCs/>
              </w:rPr>
            </w:pPr>
            <w:r w:rsidRPr="004F22B2">
              <w:rPr>
                <w:b/>
                <w:bCs/>
              </w:rPr>
              <w:t>Short answer questions</w:t>
            </w:r>
            <w:r w:rsidR="00824A6A">
              <w:rPr>
                <w:b/>
                <w:bCs/>
              </w:rPr>
              <w:t xml:space="preserve"> exams</w:t>
            </w:r>
            <w:r w:rsidRPr="004F22B2">
              <w:rPr>
                <w:bCs/>
              </w:rPr>
              <w:t xml:space="preserve"> </w:t>
            </w:r>
          </w:p>
          <w:p w14:paraId="5CCBD0BE" w14:textId="2D0D80AA" w:rsidR="00D57FB2" w:rsidRPr="007517DB" w:rsidRDefault="00824A6A" w:rsidP="007517DB">
            <w:pPr>
              <w:pStyle w:val="ListParagraph"/>
              <w:numPr>
                <w:ilvl w:val="0"/>
                <w:numId w:val="7"/>
              </w:numPr>
              <w:ind w:left="179" w:hanging="179"/>
              <w:rPr>
                <w:bCs/>
              </w:rPr>
            </w:pPr>
            <w:r w:rsidRPr="007517DB">
              <w:rPr>
                <w:bCs/>
              </w:rPr>
              <w:t>S</w:t>
            </w:r>
            <w:r w:rsidR="00D57FB2" w:rsidRPr="007517DB">
              <w:rPr>
                <w:bCs/>
              </w:rPr>
              <w:t>tudents produce short responses to large numbers of questions, enabling high coverage of topics, with less reliance on elegance of sentence construction and argument.</w:t>
            </w:r>
          </w:p>
          <w:p w14:paraId="3588EBBD" w14:textId="18EED4D4" w:rsidR="00313EDF" w:rsidRPr="004F22B2" w:rsidRDefault="009B6C6E" w:rsidP="009250C0">
            <w:pPr>
              <w:pStyle w:val="ListParagraph"/>
              <w:numPr>
                <w:ilvl w:val="0"/>
                <w:numId w:val="4"/>
              </w:numPr>
              <w:ind w:left="175" w:hanging="175"/>
              <w:rPr>
                <w:bCs/>
              </w:rPr>
            </w:pPr>
            <w:r w:rsidRPr="004F22B2">
              <w:rPr>
                <w:bCs/>
              </w:rPr>
              <w:t>Can be computer-based.</w:t>
            </w:r>
          </w:p>
          <w:p w14:paraId="77039ED2" w14:textId="77777777" w:rsidR="00D57FB2" w:rsidRPr="004F22B2" w:rsidRDefault="00D57FB2" w:rsidP="009250C0">
            <w:pPr>
              <w:ind w:left="175" w:hanging="175"/>
              <w:rPr>
                <w:b/>
                <w:bCs/>
              </w:rPr>
            </w:pPr>
          </w:p>
        </w:tc>
        <w:tc>
          <w:tcPr>
            <w:tcW w:w="3190" w:type="dxa"/>
          </w:tcPr>
          <w:p w14:paraId="2D0FF6A6" w14:textId="352C7676" w:rsidR="00D57FB2" w:rsidRPr="004F22B2" w:rsidRDefault="00D57FB2" w:rsidP="00F55581">
            <w:pPr>
              <w:pStyle w:val="ListParagraph"/>
              <w:numPr>
                <w:ilvl w:val="0"/>
                <w:numId w:val="1"/>
              </w:numPr>
              <w:ind w:left="125" w:hanging="142"/>
              <w:contextualSpacing w:val="0"/>
              <w:rPr>
                <w:bCs/>
              </w:rPr>
            </w:pPr>
            <w:r w:rsidRPr="004F22B2">
              <w:rPr>
                <w:bCs/>
              </w:rPr>
              <w:t>Moves away from ‘speed of extended writing’ as a necessary skill, and allows a wider range of subject material to be tested.</w:t>
            </w:r>
          </w:p>
          <w:p w14:paraId="05C94C69" w14:textId="64CC21D6" w:rsidR="00E6418E" w:rsidRPr="004F22B2" w:rsidRDefault="00E6418E" w:rsidP="00F55581">
            <w:pPr>
              <w:pStyle w:val="ListParagraph"/>
              <w:numPr>
                <w:ilvl w:val="0"/>
                <w:numId w:val="1"/>
              </w:numPr>
              <w:ind w:left="125" w:hanging="142"/>
              <w:contextualSpacing w:val="0"/>
              <w:rPr>
                <w:bCs/>
              </w:rPr>
            </w:pPr>
            <w:r w:rsidRPr="004F22B2">
              <w:rPr>
                <w:bCs/>
              </w:rPr>
              <w:t>Can focus on decision-making, rather than information reproduction.</w:t>
            </w:r>
          </w:p>
          <w:p w14:paraId="60F0E4EF" w14:textId="738E16DC" w:rsidR="004448A4" w:rsidRPr="004F22B2" w:rsidRDefault="004448A4" w:rsidP="00C85F60">
            <w:pPr>
              <w:pStyle w:val="ListParagraph"/>
              <w:ind w:left="125"/>
              <w:contextualSpacing w:val="0"/>
              <w:rPr>
                <w:bCs/>
              </w:rPr>
            </w:pPr>
          </w:p>
        </w:tc>
        <w:tc>
          <w:tcPr>
            <w:tcW w:w="3331" w:type="dxa"/>
          </w:tcPr>
          <w:p w14:paraId="358F7B0C" w14:textId="77777777" w:rsidR="00D955D1" w:rsidRPr="004F22B2" w:rsidRDefault="00D955D1" w:rsidP="00F55581">
            <w:pPr>
              <w:pStyle w:val="ListParagraph"/>
              <w:numPr>
                <w:ilvl w:val="0"/>
                <w:numId w:val="2"/>
              </w:numPr>
              <w:ind w:left="175" w:hanging="175"/>
              <w:contextualSpacing w:val="0"/>
              <w:rPr>
                <w:bCs/>
              </w:rPr>
            </w:pPr>
            <w:r w:rsidRPr="004F22B2">
              <w:rPr>
                <w:bCs/>
              </w:rPr>
              <w:t>Does not give students the opportunity to demonstrate their overall mastery through connecting things together.</w:t>
            </w:r>
          </w:p>
          <w:p w14:paraId="148B8E67" w14:textId="55071C94" w:rsidR="00D57FB2" w:rsidRPr="004F22B2" w:rsidRDefault="00D955D1" w:rsidP="00F55581">
            <w:pPr>
              <w:pStyle w:val="ListParagraph"/>
              <w:numPr>
                <w:ilvl w:val="0"/>
                <w:numId w:val="2"/>
              </w:numPr>
              <w:ind w:left="175" w:hanging="175"/>
              <w:contextualSpacing w:val="0"/>
              <w:rPr>
                <w:bCs/>
              </w:rPr>
            </w:pPr>
            <w:r w:rsidRPr="004F22B2">
              <w:rPr>
                <w:bCs/>
              </w:rPr>
              <w:t>Marking scheme needs to be constructed carefully, to prevent ‘easy’ questions being scored unduly.</w:t>
            </w:r>
          </w:p>
        </w:tc>
        <w:tc>
          <w:tcPr>
            <w:tcW w:w="2551" w:type="dxa"/>
          </w:tcPr>
          <w:p w14:paraId="7B25C6CA" w14:textId="09138CD5" w:rsidR="00D57FB2" w:rsidRPr="004F22B2" w:rsidRDefault="00D955D1" w:rsidP="00F55581">
            <w:pPr>
              <w:pStyle w:val="ListParagraph"/>
              <w:numPr>
                <w:ilvl w:val="0"/>
                <w:numId w:val="3"/>
              </w:numPr>
              <w:ind w:left="178" w:hanging="142"/>
              <w:contextualSpacing w:val="0"/>
              <w:rPr>
                <w:bCs/>
              </w:rPr>
            </w:pPr>
            <w:r w:rsidRPr="004F22B2">
              <w:rPr>
                <w:bCs/>
              </w:rPr>
              <w:t>The only feedback dialogue possible is if such papers are used as class exercises, with feedback from tutors and peer-feedback.</w:t>
            </w:r>
          </w:p>
        </w:tc>
        <w:tc>
          <w:tcPr>
            <w:tcW w:w="2471" w:type="dxa"/>
          </w:tcPr>
          <w:p w14:paraId="7B2195B4" w14:textId="77777777" w:rsidR="00D57FB2" w:rsidRPr="004F22B2" w:rsidRDefault="00F10360" w:rsidP="00F55581">
            <w:pPr>
              <w:pStyle w:val="ListParagraph"/>
              <w:numPr>
                <w:ilvl w:val="0"/>
                <w:numId w:val="3"/>
              </w:numPr>
              <w:ind w:left="178" w:hanging="142"/>
              <w:contextualSpacing w:val="0"/>
              <w:rPr>
                <w:bCs/>
              </w:rPr>
            </w:pPr>
            <w:r w:rsidRPr="004F22B2">
              <w:rPr>
                <w:bCs/>
              </w:rPr>
              <w:t>Very little chance</w:t>
            </w:r>
            <w:r w:rsidR="00C85F60" w:rsidRPr="004F22B2">
              <w:rPr>
                <w:bCs/>
              </w:rPr>
              <w:t xml:space="preserve"> of contract cheating</w:t>
            </w:r>
            <w:r w:rsidRPr="004F22B2">
              <w:rPr>
                <w:bCs/>
              </w:rPr>
              <w:t>.</w:t>
            </w:r>
          </w:p>
          <w:p w14:paraId="75AE7179" w14:textId="77777777" w:rsidR="00C85F60" w:rsidRPr="004F22B2" w:rsidRDefault="00733D59" w:rsidP="00F55581">
            <w:pPr>
              <w:pStyle w:val="ListParagraph"/>
              <w:numPr>
                <w:ilvl w:val="0"/>
                <w:numId w:val="3"/>
              </w:numPr>
              <w:ind w:left="178" w:hanging="142"/>
              <w:contextualSpacing w:val="0"/>
              <w:rPr>
                <w:bCs/>
              </w:rPr>
            </w:pPr>
            <w:r w:rsidRPr="004F22B2">
              <w:rPr>
                <w:bCs/>
              </w:rPr>
              <w:t>When computer-based, questions can be s</w:t>
            </w:r>
            <w:r w:rsidR="00C151C9" w:rsidRPr="004F22B2">
              <w:rPr>
                <w:bCs/>
              </w:rPr>
              <w:t>upplied in randomised order to different candidates, to make direct copying less possible.</w:t>
            </w:r>
          </w:p>
          <w:p w14:paraId="48E2B645" w14:textId="0530EC63" w:rsidR="00B22AEC" w:rsidRPr="004F22B2" w:rsidRDefault="00B22AEC" w:rsidP="00F55581">
            <w:pPr>
              <w:pStyle w:val="ListParagraph"/>
              <w:numPr>
                <w:ilvl w:val="0"/>
                <w:numId w:val="3"/>
              </w:numPr>
              <w:ind w:left="178" w:hanging="142"/>
              <w:contextualSpacing w:val="0"/>
              <w:rPr>
                <w:bCs/>
              </w:rPr>
            </w:pPr>
            <w:r w:rsidRPr="004F22B2">
              <w:rPr>
                <w:bCs/>
              </w:rPr>
              <w:t>Cyber-invigilation can be used, to detect inappropriate</w:t>
            </w:r>
            <w:r w:rsidR="006646DF" w:rsidRPr="004F22B2">
              <w:rPr>
                <w:bCs/>
              </w:rPr>
              <w:t xml:space="preserve"> ‘eyes wandering’.</w:t>
            </w:r>
          </w:p>
        </w:tc>
      </w:tr>
      <w:tr w:rsidR="00D57FB2" w:rsidRPr="004F22B2" w14:paraId="0911B5E6" w14:textId="77777777" w:rsidTr="00D57FB2">
        <w:tc>
          <w:tcPr>
            <w:tcW w:w="2977" w:type="dxa"/>
          </w:tcPr>
          <w:p w14:paraId="11079862" w14:textId="77777777" w:rsidR="00D57FB2" w:rsidRPr="004F22B2" w:rsidRDefault="00D57FB2" w:rsidP="000E071B">
            <w:pPr>
              <w:rPr>
                <w:b/>
                <w:bCs/>
              </w:rPr>
            </w:pPr>
            <w:r w:rsidRPr="004F22B2">
              <w:rPr>
                <w:b/>
                <w:bCs/>
              </w:rPr>
              <w:t>Essays</w:t>
            </w:r>
          </w:p>
          <w:p w14:paraId="6B6DA677" w14:textId="6E4AC228" w:rsidR="00F10360" w:rsidRPr="004F22B2" w:rsidRDefault="00F10360" w:rsidP="009250C0">
            <w:pPr>
              <w:pStyle w:val="ListParagraph"/>
              <w:numPr>
                <w:ilvl w:val="0"/>
                <w:numId w:val="4"/>
              </w:numPr>
              <w:ind w:left="175" w:hanging="175"/>
              <w:rPr>
                <w:bCs/>
              </w:rPr>
            </w:pPr>
            <w:r w:rsidRPr="004F22B2">
              <w:rPr>
                <w:bCs/>
              </w:rPr>
              <w:t>One of the most heavily used methods of assessment</w:t>
            </w:r>
            <w:r w:rsidR="00221187" w:rsidRPr="004F22B2">
              <w:rPr>
                <w:bCs/>
              </w:rPr>
              <w:t>, for example</w:t>
            </w:r>
            <w:r w:rsidRPr="004F22B2">
              <w:rPr>
                <w:bCs/>
              </w:rPr>
              <w:t xml:space="preserve"> on </w:t>
            </w:r>
            <w:r w:rsidR="0058756E">
              <w:rPr>
                <w:bCs/>
              </w:rPr>
              <w:t>h</w:t>
            </w:r>
            <w:r w:rsidRPr="004F22B2">
              <w:rPr>
                <w:bCs/>
              </w:rPr>
              <w:t xml:space="preserve">umanities courses, </w:t>
            </w:r>
            <w:r w:rsidR="0058756E">
              <w:rPr>
                <w:bCs/>
              </w:rPr>
              <w:t xml:space="preserve">and other courses where extended written argument is </w:t>
            </w:r>
            <w:r w:rsidR="00911100">
              <w:rPr>
                <w:bCs/>
              </w:rPr>
              <w:t xml:space="preserve">requires, sometimes </w:t>
            </w:r>
            <w:r w:rsidRPr="004F22B2">
              <w:rPr>
                <w:bCs/>
              </w:rPr>
              <w:t>with least justification</w:t>
            </w:r>
            <w:r w:rsidR="00221187" w:rsidRPr="004F22B2">
              <w:rPr>
                <w:bCs/>
              </w:rPr>
              <w:t xml:space="preserve"> other than ‘this is how it’s always been done’!</w:t>
            </w:r>
          </w:p>
          <w:p w14:paraId="0322548C" w14:textId="6E821FB7" w:rsidR="00F10360" w:rsidRPr="004F22B2" w:rsidRDefault="00F10360" w:rsidP="009250C0">
            <w:pPr>
              <w:ind w:left="175" w:hanging="175"/>
              <w:rPr>
                <w:b/>
                <w:bCs/>
              </w:rPr>
            </w:pPr>
          </w:p>
        </w:tc>
        <w:tc>
          <w:tcPr>
            <w:tcW w:w="3190" w:type="dxa"/>
          </w:tcPr>
          <w:p w14:paraId="36628873" w14:textId="77777777" w:rsidR="00D57FB2" w:rsidRPr="004F22B2" w:rsidRDefault="00D57FB2" w:rsidP="00F55581">
            <w:pPr>
              <w:pStyle w:val="ListParagraph"/>
              <w:numPr>
                <w:ilvl w:val="0"/>
                <w:numId w:val="1"/>
              </w:numPr>
              <w:ind w:left="125" w:hanging="142"/>
              <w:contextualSpacing w:val="0"/>
              <w:rPr>
                <w:bCs/>
              </w:rPr>
            </w:pPr>
            <w:r w:rsidRPr="004F22B2">
              <w:rPr>
                <w:bCs/>
              </w:rPr>
              <w:lastRenderedPageBreak/>
              <w:t>Enables students to demonstrate the ability to construct an argument and to write fluently, coherently and at length.</w:t>
            </w:r>
          </w:p>
          <w:p w14:paraId="57122F90" w14:textId="63E76D1E" w:rsidR="004B20A0" w:rsidRPr="004F22B2" w:rsidRDefault="004B20A0" w:rsidP="00F55581">
            <w:pPr>
              <w:pStyle w:val="ListParagraph"/>
              <w:numPr>
                <w:ilvl w:val="0"/>
                <w:numId w:val="1"/>
              </w:numPr>
              <w:ind w:left="125" w:hanging="142"/>
              <w:contextualSpacing w:val="0"/>
              <w:rPr>
                <w:bCs/>
              </w:rPr>
            </w:pPr>
            <w:r w:rsidRPr="004F22B2">
              <w:rPr>
                <w:bCs/>
              </w:rPr>
              <w:t xml:space="preserve">Assessors claim to be familiar with </w:t>
            </w:r>
            <w:r w:rsidR="00FE2400" w:rsidRPr="004F22B2">
              <w:rPr>
                <w:bCs/>
              </w:rPr>
              <w:t>essay marking</w:t>
            </w:r>
            <w:r w:rsidR="00361B35" w:rsidRPr="004F22B2">
              <w:rPr>
                <w:bCs/>
              </w:rPr>
              <w:t>.</w:t>
            </w:r>
          </w:p>
        </w:tc>
        <w:tc>
          <w:tcPr>
            <w:tcW w:w="3331" w:type="dxa"/>
          </w:tcPr>
          <w:p w14:paraId="6E445971" w14:textId="22E9B34B" w:rsidR="00D57FB2" w:rsidRPr="004F22B2" w:rsidRDefault="00D57FB2" w:rsidP="00F55581">
            <w:pPr>
              <w:pStyle w:val="ListParagraph"/>
              <w:numPr>
                <w:ilvl w:val="0"/>
                <w:numId w:val="2"/>
              </w:numPr>
              <w:ind w:left="175" w:hanging="175"/>
              <w:contextualSpacing w:val="0"/>
              <w:rPr>
                <w:bCs/>
              </w:rPr>
            </w:pPr>
            <w:r w:rsidRPr="004F22B2">
              <w:rPr>
                <w:bCs/>
              </w:rPr>
              <w:t>Rarely used in mainstream occupations, so not an authentic means of assessment for most courses.</w:t>
            </w:r>
          </w:p>
          <w:p w14:paraId="5764BCA2" w14:textId="5C234558" w:rsidR="00D57FB2" w:rsidRPr="004F22B2" w:rsidRDefault="00D57FB2" w:rsidP="00F55581">
            <w:pPr>
              <w:pStyle w:val="ListParagraph"/>
              <w:numPr>
                <w:ilvl w:val="0"/>
                <w:numId w:val="2"/>
              </w:numPr>
              <w:ind w:left="175" w:hanging="175"/>
              <w:contextualSpacing w:val="0"/>
              <w:rPr>
                <w:bCs/>
              </w:rPr>
            </w:pPr>
            <w:r w:rsidRPr="004F22B2">
              <w:rPr>
                <w:bCs/>
              </w:rPr>
              <w:t>Readily plagiarisable.</w:t>
            </w:r>
          </w:p>
          <w:p w14:paraId="2828B27B" w14:textId="7C0DDF30" w:rsidR="00361B35" w:rsidRPr="004F22B2" w:rsidRDefault="00D57FB2" w:rsidP="00361B35">
            <w:pPr>
              <w:pStyle w:val="ListParagraph"/>
              <w:numPr>
                <w:ilvl w:val="0"/>
                <w:numId w:val="2"/>
              </w:numPr>
              <w:ind w:left="175" w:hanging="175"/>
              <w:contextualSpacing w:val="0"/>
              <w:rPr>
                <w:bCs/>
              </w:rPr>
            </w:pPr>
            <w:r w:rsidRPr="004F22B2">
              <w:rPr>
                <w:bCs/>
              </w:rPr>
              <w:t>Too much time spent marking.</w:t>
            </w:r>
          </w:p>
          <w:p w14:paraId="758AA8C9" w14:textId="77777777" w:rsidR="00D57FB2" w:rsidRPr="004F22B2" w:rsidRDefault="00D57FB2" w:rsidP="00F55581">
            <w:pPr>
              <w:pStyle w:val="ListParagraph"/>
              <w:numPr>
                <w:ilvl w:val="0"/>
                <w:numId w:val="2"/>
              </w:numPr>
              <w:ind w:left="175" w:hanging="175"/>
              <w:contextualSpacing w:val="0"/>
              <w:rPr>
                <w:bCs/>
              </w:rPr>
            </w:pPr>
            <w:r w:rsidRPr="004F22B2">
              <w:rPr>
                <w:bCs/>
              </w:rPr>
              <w:t>Students may be graded on their essay technique, rather than their subject mastery.</w:t>
            </w:r>
          </w:p>
          <w:p w14:paraId="10423E28" w14:textId="398DE0F5" w:rsidR="00361B35" w:rsidRPr="004F22B2" w:rsidRDefault="00361B35" w:rsidP="00F55581">
            <w:pPr>
              <w:pStyle w:val="ListParagraph"/>
              <w:numPr>
                <w:ilvl w:val="0"/>
                <w:numId w:val="2"/>
              </w:numPr>
              <w:ind w:left="175" w:hanging="175"/>
              <w:contextualSpacing w:val="0"/>
              <w:rPr>
                <w:bCs/>
              </w:rPr>
            </w:pPr>
            <w:r w:rsidRPr="004F22B2">
              <w:rPr>
                <w:bCs/>
              </w:rPr>
              <w:lastRenderedPageBreak/>
              <w:t xml:space="preserve">Despite familiarity with essays, research shows marks </w:t>
            </w:r>
            <w:r w:rsidR="0032206A" w:rsidRPr="004F22B2">
              <w:rPr>
                <w:bCs/>
              </w:rPr>
              <w:t>can be very variable between assessors.</w:t>
            </w:r>
          </w:p>
        </w:tc>
        <w:tc>
          <w:tcPr>
            <w:tcW w:w="2551" w:type="dxa"/>
          </w:tcPr>
          <w:p w14:paraId="2559453E" w14:textId="77777777" w:rsidR="00D955D1" w:rsidRPr="004F22B2" w:rsidRDefault="00D955D1" w:rsidP="00F55581">
            <w:pPr>
              <w:pStyle w:val="ListParagraph"/>
              <w:numPr>
                <w:ilvl w:val="0"/>
                <w:numId w:val="3"/>
              </w:numPr>
              <w:ind w:left="178" w:hanging="142"/>
              <w:contextualSpacing w:val="0"/>
              <w:rPr>
                <w:bCs/>
              </w:rPr>
            </w:pPr>
            <w:r w:rsidRPr="004F22B2">
              <w:rPr>
                <w:bCs/>
              </w:rPr>
              <w:lastRenderedPageBreak/>
              <w:t xml:space="preserve">Opportunity to provide tutor feedback in writing, and face-to-face feedback dialogue with students. </w:t>
            </w:r>
          </w:p>
          <w:p w14:paraId="760D67D7" w14:textId="07B7C4CD" w:rsidR="00D57FB2" w:rsidRPr="004F22B2" w:rsidRDefault="00D955D1" w:rsidP="00F55581">
            <w:pPr>
              <w:pStyle w:val="ListParagraph"/>
              <w:numPr>
                <w:ilvl w:val="0"/>
                <w:numId w:val="3"/>
              </w:numPr>
              <w:ind w:left="178" w:hanging="142"/>
              <w:contextualSpacing w:val="0"/>
              <w:rPr>
                <w:bCs/>
              </w:rPr>
            </w:pPr>
            <w:r w:rsidRPr="004F22B2">
              <w:rPr>
                <w:bCs/>
              </w:rPr>
              <w:t>Peer-feedback may be possible, but more difficult to manage.</w:t>
            </w:r>
          </w:p>
        </w:tc>
        <w:tc>
          <w:tcPr>
            <w:tcW w:w="2471" w:type="dxa"/>
          </w:tcPr>
          <w:p w14:paraId="58574FAF" w14:textId="1D689DD3" w:rsidR="00D57FB2" w:rsidRPr="004F22B2" w:rsidRDefault="00F10360" w:rsidP="00F55581">
            <w:pPr>
              <w:pStyle w:val="ListParagraph"/>
              <w:numPr>
                <w:ilvl w:val="0"/>
                <w:numId w:val="3"/>
              </w:numPr>
              <w:ind w:left="178" w:hanging="142"/>
              <w:contextualSpacing w:val="0"/>
              <w:rPr>
                <w:bCs/>
              </w:rPr>
            </w:pPr>
            <w:r w:rsidRPr="004F22B2">
              <w:rPr>
                <w:bCs/>
              </w:rPr>
              <w:t>Highly possible</w:t>
            </w:r>
            <w:r w:rsidR="00D57FB2" w:rsidRPr="004F22B2">
              <w:rPr>
                <w:bCs/>
              </w:rPr>
              <w:t>.</w:t>
            </w:r>
          </w:p>
          <w:p w14:paraId="28CDF90E" w14:textId="77777777" w:rsidR="0076540C" w:rsidRPr="004F22B2" w:rsidRDefault="00993353" w:rsidP="0076540C">
            <w:pPr>
              <w:pStyle w:val="ListParagraph"/>
              <w:numPr>
                <w:ilvl w:val="0"/>
                <w:numId w:val="3"/>
              </w:numPr>
              <w:ind w:left="178" w:hanging="142"/>
              <w:contextualSpacing w:val="0"/>
              <w:rPr>
                <w:bCs/>
              </w:rPr>
            </w:pPr>
            <w:r w:rsidRPr="004F22B2">
              <w:rPr>
                <w:bCs/>
              </w:rPr>
              <w:t>Research shows it is very hard for assessors to recognise it</w:t>
            </w:r>
            <w:r w:rsidR="0064051D" w:rsidRPr="004F22B2">
              <w:rPr>
                <w:bCs/>
              </w:rPr>
              <w:t>.</w:t>
            </w:r>
          </w:p>
          <w:p w14:paraId="10381BDD" w14:textId="720AF10A" w:rsidR="0064051D" w:rsidRPr="004F22B2" w:rsidRDefault="0064051D" w:rsidP="0076540C">
            <w:pPr>
              <w:pStyle w:val="ListParagraph"/>
              <w:numPr>
                <w:ilvl w:val="0"/>
                <w:numId w:val="3"/>
              </w:numPr>
              <w:ind w:left="178" w:hanging="142"/>
              <w:contextualSpacing w:val="0"/>
              <w:rPr>
                <w:bCs/>
              </w:rPr>
            </w:pPr>
            <w:r w:rsidRPr="004F22B2">
              <w:rPr>
                <w:bCs/>
              </w:rPr>
              <w:t xml:space="preserve">Face-to-face vivas on essays can discourage </w:t>
            </w:r>
            <w:r w:rsidR="00984321" w:rsidRPr="004F22B2">
              <w:rPr>
                <w:bCs/>
              </w:rPr>
              <w:t>it.</w:t>
            </w:r>
          </w:p>
          <w:p w14:paraId="2898CD88" w14:textId="77777777" w:rsidR="00D57FB2" w:rsidRPr="004F22B2" w:rsidRDefault="00D57FB2" w:rsidP="00F55581">
            <w:pPr>
              <w:ind w:left="178" w:hanging="142"/>
              <w:rPr>
                <w:bCs/>
              </w:rPr>
            </w:pPr>
          </w:p>
        </w:tc>
      </w:tr>
      <w:tr w:rsidR="00D57FB2" w:rsidRPr="004F22B2" w14:paraId="7DB9D744" w14:textId="77777777" w:rsidTr="00D57FB2">
        <w:tc>
          <w:tcPr>
            <w:tcW w:w="2977" w:type="dxa"/>
          </w:tcPr>
          <w:p w14:paraId="38671B65" w14:textId="77777777" w:rsidR="00D57FB2" w:rsidRPr="004F22B2" w:rsidRDefault="00D57FB2" w:rsidP="000E071B">
            <w:pPr>
              <w:rPr>
                <w:b/>
                <w:bCs/>
              </w:rPr>
            </w:pPr>
            <w:r w:rsidRPr="004F22B2">
              <w:rPr>
                <w:b/>
                <w:bCs/>
              </w:rPr>
              <w:t>Reports</w:t>
            </w:r>
          </w:p>
          <w:p w14:paraId="077BE3B8" w14:textId="6B1AF9D1" w:rsidR="00984321" w:rsidRPr="004F22B2" w:rsidRDefault="00984321" w:rsidP="009250C0">
            <w:pPr>
              <w:pStyle w:val="ListParagraph"/>
              <w:numPr>
                <w:ilvl w:val="0"/>
                <w:numId w:val="4"/>
              </w:numPr>
              <w:ind w:left="175" w:hanging="175"/>
              <w:rPr>
                <w:b/>
                <w:bCs/>
              </w:rPr>
            </w:pPr>
            <w:r w:rsidRPr="004F22B2">
              <w:rPr>
                <w:bCs/>
              </w:rPr>
              <w:t>The fall-back means of assessment for many courses</w:t>
            </w:r>
            <w:r w:rsidR="00F1425C" w:rsidRPr="004F22B2">
              <w:rPr>
                <w:bCs/>
              </w:rPr>
              <w:t>, when exams or essays are not used</w:t>
            </w:r>
            <w:r w:rsidR="003E5B5E" w:rsidRPr="004F22B2">
              <w:rPr>
                <w:bCs/>
              </w:rPr>
              <w:t>.</w:t>
            </w:r>
          </w:p>
        </w:tc>
        <w:tc>
          <w:tcPr>
            <w:tcW w:w="3190" w:type="dxa"/>
          </w:tcPr>
          <w:p w14:paraId="510724D8" w14:textId="77777777" w:rsidR="00743CE2" w:rsidRDefault="00D57FB2" w:rsidP="00743CE2">
            <w:pPr>
              <w:pStyle w:val="ListParagraph"/>
              <w:numPr>
                <w:ilvl w:val="0"/>
                <w:numId w:val="1"/>
              </w:numPr>
              <w:ind w:left="125" w:hanging="142"/>
              <w:contextualSpacing w:val="0"/>
              <w:rPr>
                <w:bCs/>
              </w:rPr>
            </w:pPr>
            <w:r w:rsidRPr="004F22B2">
              <w:rPr>
                <w:bCs/>
              </w:rPr>
              <w:t>More authentic than essays, as students may enter careers where report-writing is a requirement.</w:t>
            </w:r>
          </w:p>
          <w:p w14:paraId="36DBAEEF" w14:textId="65F1AB8D" w:rsidR="00743CE2" w:rsidRPr="00743CE2" w:rsidRDefault="00743CE2" w:rsidP="00743CE2">
            <w:pPr>
              <w:pStyle w:val="ListParagraph"/>
              <w:numPr>
                <w:ilvl w:val="0"/>
                <w:numId w:val="1"/>
              </w:numPr>
              <w:ind w:left="125" w:hanging="142"/>
              <w:contextualSpacing w:val="0"/>
              <w:rPr>
                <w:bCs/>
              </w:rPr>
            </w:pPr>
            <w:r>
              <w:rPr>
                <w:bCs/>
              </w:rPr>
              <w:t>Can be an indirect way of measuring practical and field work.</w:t>
            </w:r>
          </w:p>
        </w:tc>
        <w:tc>
          <w:tcPr>
            <w:tcW w:w="3331" w:type="dxa"/>
          </w:tcPr>
          <w:p w14:paraId="24D2DD4B" w14:textId="77777777" w:rsidR="00D57FB2" w:rsidRPr="004F22B2" w:rsidRDefault="00D57FB2" w:rsidP="00F55581">
            <w:pPr>
              <w:pStyle w:val="ListParagraph"/>
              <w:numPr>
                <w:ilvl w:val="0"/>
                <w:numId w:val="2"/>
              </w:numPr>
              <w:ind w:left="175" w:hanging="175"/>
              <w:contextualSpacing w:val="0"/>
              <w:rPr>
                <w:bCs/>
              </w:rPr>
            </w:pPr>
            <w:r w:rsidRPr="004F22B2">
              <w:rPr>
                <w:bCs/>
              </w:rPr>
              <w:t>Reports are often based on practical and field work and done collaboratively by students, but are usually required as individual write-ups, so the report-writing itself may end up being assessed, when perhaps the collaboration was more important.</w:t>
            </w:r>
          </w:p>
        </w:tc>
        <w:tc>
          <w:tcPr>
            <w:tcW w:w="2551" w:type="dxa"/>
          </w:tcPr>
          <w:p w14:paraId="7D37EF86" w14:textId="56391CE7" w:rsidR="00D57FB2" w:rsidRPr="004F22B2" w:rsidRDefault="00D955D1" w:rsidP="00F55581">
            <w:pPr>
              <w:pStyle w:val="ListParagraph"/>
              <w:numPr>
                <w:ilvl w:val="0"/>
                <w:numId w:val="3"/>
              </w:numPr>
              <w:ind w:left="178" w:hanging="142"/>
              <w:contextualSpacing w:val="0"/>
              <w:rPr>
                <w:bCs/>
              </w:rPr>
            </w:pPr>
            <w:r w:rsidRPr="004F22B2">
              <w:rPr>
                <w:bCs/>
              </w:rPr>
              <w:t>Feedback monologues fairly easily made by tutors, but dialogue only possible when reports can be discussed face-to-face with individuals or groups of students.</w:t>
            </w:r>
          </w:p>
        </w:tc>
        <w:tc>
          <w:tcPr>
            <w:tcW w:w="2471" w:type="dxa"/>
          </w:tcPr>
          <w:p w14:paraId="32ADD79F" w14:textId="77777777" w:rsidR="00D57FB2" w:rsidRPr="004F22B2" w:rsidRDefault="009B23E6" w:rsidP="00F55581">
            <w:pPr>
              <w:pStyle w:val="ListParagraph"/>
              <w:numPr>
                <w:ilvl w:val="0"/>
                <w:numId w:val="3"/>
              </w:numPr>
              <w:ind w:left="178" w:hanging="142"/>
              <w:contextualSpacing w:val="0"/>
              <w:rPr>
                <w:bCs/>
              </w:rPr>
            </w:pPr>
            <w:r w:rsidRPr="004F22B2">
              <w:rPr>
                <w:bCs/>
              </w:rPr>
              <w:t>Very possible</w:t>
            </w:r>
            <w:r w:rsidR="00294E91" w:rsidRPr="004F22B2">
              <w:rPr>
                <w:bCs/>
              </w:rPr>
              <w:t>, and difficult to detect</w:t>
            </w:r>
            <w:r w:rsidR="00500DA9" w:rsidRPr="004F22B2">
              <w:rPr>
                <w:bCs/>
              </w:rPr>
              <w:t xml:space="preserve"> without face-to-face discussion with candidates.</w:t>
            </w:r>
          </w:p>
          <w:p w14:paraId="48805140" w14:textId="2C764295" w:rsidR="00427E2C" w:rsidRPr="004F22B2" w:rsidRDefault="00427E2C" w:rsidP="00F55581">
            <w:pPr>
              <w:pStyle w:val="ListParagraph"/>
              <w:numPr>
                <w:ilvl w:val="0"/>
                <w:numId w:val="3"/>
              </w:numPr>
              <w:ind w:left="178" w:hanging="142"/>
              <w:contextualSpacing w:val="0"/>
              <w:rPr>
                <w:bCs/>
              </w:rPr>
            </w:pPr>
            <w:r w:rsidRPr="004F22B2">
              <w:rPr>
                <w:bCs/>
              </w:rPr>
              <w:t>Reports can</w:t>
            </w:r>
            <w:r w:rsidR="00993721" w:rsidRPr="004F22B2">
              <w:rPr>
                <w:bCs/>
              </w:rPr>
              <w:t xml:space="preserve"> be commissioned readily online, then adapted</w:t>
            </w:r>
            <w:r w:rsidR="001F1506" w:rsidRPr="004F22B2">
              <w:rPr>
                <w:bCs/>
              </w:rPr>
              <w:t xml:space="preserve"> for submission.</w:t>
            </w:r>
          </w:p>
        </w:tc>
      </w:tr>
      <w:tr w:rsidR="001B5932" w:rsidRPr="004F22B2" w14:paraId="4B53098D" w14:textId="77777777" w:rsidTr="00D57FB2">
        <w:tc>
          <w:tcPr>
            <w:tcW w:w="2977" w:type="dxa"/>
          </w:tcPr>
          <w:p w14:paraId="672300EE" w14:textId="77777777" w:rsidR="001B5932" w:rsidRPr="004F22B2" w:rsidRDefault="001B5932" w:rsidP="000E071B">
            <w:pPr>
              <w:rPr>
                <w:b/>
                <w:bCs/>
              </w:rPr>
            </w:pPr>
            <w:r w:rsidRPr="004F22B2">
              <w:rPr>
                <w:b/>
                <w:bCs/>
              </w:rPr>
              <w:t>Practical work</w:t>
            </w:r>
          </w:p>
          <w:p w14:paraId="15BCFF6B" w14:textId="7BF6D809" w:rsidR="001B5932" w:rsidRPr="004F22B2" w:rsidRDefault="001B5932" w:rsidP="009250C0">
            <w:pPr>
              <w:pStyle w:val="ListParagraph"/>
              <w:numPr>
                <w:ilvl w:val="0"/>
                <w:numId w:val="4"/>
              </w:numPr>
              <w:ind w:left="175" w:hanging="175"/>
              <w:rPr>
                <w:bCs/>
              </w:rPr>
            </w:pPr>
            <w:r w:rsidRPr="004F22B2">
              <w:rPr>
                <w:bCs/>
              </w:rPr>
              <w:t>Reports are often used to give some measure of students’ skills regarding practical work, but as such work can be so important in its own right, it can be useful to have other more-direct measure of students’ practical skills and competences.</w:t>
            </w:r>
          </w:p>
        </w:tc>
        <w:tc>
          <w:tcPr>
            <w:tcW w:w="3190" w:type="dxa"/>
          </w:tcPr>
          <w:p w14:paraId="15F4AE1B" w14:textId="77777777" w:rsidR="00EE1B49" w:rsidRPr="004F22B2" w:rsidRDefault="001B5932" w:rsidP="00F55581">
            <w:pPr>
              <w:pStyle w:val="ListParagraph"/>
              <w:numPr>
                <w:ilvl w:val="0"/>
                <w:numId w:val="1"/>
              </w:numPr>
              <w:ind w:left="125" w:hanging="142"/>
              <w:contextualSpacing w:val="0"/>
              <w:rPr>
                <w:bCs/>
              </w:rPr>
            </w:pPr>
            <w:r w:rsidRPr="004F22B2">
              <w:rPr>
                <w:bCs/>
              </w:rPr>
              <w:t>It can be very useful to have some direct evidence of students’ practical abilities, rather than just measures associated with report design and production</w:t>
            </w:r>
            <w:r w:rsidR="00EE1B49" w:rsidRPr="004F22B2">
              <w:rPr>
                <w:bCs/>
              </w:rPr>
              <w:t>.</w:t>
            </w:r>
          </w:p>
          <w:p w14:paraId="0E9F5CF4" w14:textId="63C19EC4" w:rsidR="001B5932" w:rsidRPr="004F22B2" w:rsidRDefault="00965C26" w:rsidP="00F55581">
            <w:pPr>
              <w:pStyle w:val="ListParagraph"/>
              <w:numPr>
                <w:ilvl w:val="0"/>
                <w:numId w:val="1"/>
              </w:numPr>
              <w:ind w:left="125" w:hanging="142"/>
              <w:contextualSpacing w:val="0"/>
              <w:rPr>
                <w:bCs/>
              </w:rPr>
            </w:pPr>
            <w:r w:rsidRPr="004F22B2">
              <w:rPr>
                <w:bCs/>
              </w:rPr>
              <w:t>Employers value clear indications of how well students can actually do things, rather than simply know what they should be able to do.</w:t>
            </w:r>
          </w:p>
        </w:tc>
        <w:tc>
          <w:tcPr>
            <w:tcW w:w="3331" w:type="dxa"/>
          </w:tcPr>
          <w:p w14:paraId="7738B895" w14:textId="77777777" w:rsidR="001B5932" w:rsidRPr="004F22B2" w:rsidRDefault="001B5932" w:rsidP="00F55581">
            <w:pPr>
              <w:pStyle w:val="ListParagraph"/>
              <w:numPr>
                <w:ilvl w:val="0"/>
                <w:numId w:val="2"/>
              </w:numPr>
              <w:ind w:left="175" w:hanging="175"/>
              <w:contextualSpacing w:val="0"/>
              <w:rPr>
                <w:bCs/>
              </w:rPr>
            </w:pPr>
            <w:r w:rsidRPr="004F22B2">
              <w:rPr>
                <w:bCs/>
              </w:rPr>
              <w:t>It can be very time-consuming to arrange the observation which may need to be arranged of each student’s practical work.</w:t>
            </w:r>
          </w:p>
          <w:p w14:paraId="12BDAF25" w14:textId="275A2DE0" w:rsidR="001B5932" w:rsidRPr="004F22B2" w:rsidRDefault="001B5932" w:rsidP="00F55581">
            <w:pPr>
              <w:pStyle w:val="ListParagraph"/>
              <w:numPr>
                <w:ilvl w:val="0"/>
                <w:numId w:val="2"/>
              </w:numPr>
              <w:ind w:left="175" w:hanging="175"/>
              <w:contextualSpacing w:val="0"/>
              <w:rPr>
                <w:bCs/>
              </w:rPr>
            </w:pPr>
            <w:r w:rsidRPr="004F22B2">
              <w:rPr>
                <w:bCs/>
              </w:rPr>
              <w:t>Different observers may have conflicting impressions of how well students do things in practice.</w:t>
            </w:r>
          </w:p>
        </w:tc>
        <w:tc>
          <w:tcPr>
            <w:tcW w:w="2551" w:type="dxa"/>
          </w:tcPr>
          <w:p w14:paraId="11F4E241" w14:textId="1CD8E648" w:rsidR="001B5932" w:rsidRPr="004F22B2" w:rsidRDefault="001B5932" w:rsidP="00F55581">
            <w:pPr>
              <w:pStyle w:val="ListParagraph"/>
              <w:numPr>
                <w:ilvl w:val="0"/>
                <w:numId w:val="3"/>
              </w:numPr>
              <w:ind w:left="178" w:hanging="142"/>
              <w:contextualSpacing w:val="0"/>
              <w:rPr>
                <w:bCs/>
              </w:rPr>
            </w:pPr>
            <w:r w:rsidRPr="004F22B2">
              <w:rPr>
                <w:bCs/>
              </w:rPr>
              <w:t>It can be really beneficial to have feedback dialogues in practical contexts, allowing students to learn directly from people already skilled in particular practical skills.</w:t>
            </w:r>
          </w:p>
        </w:tc>
        <w:tc>
          <w:tcPr>
            <w:tcW w:w="2471" w:type="dxa"/>
          </w:tcPr>
          <w:p w14:paraId="796E429F" w14:textId="77777777" w:rsidR="001B5932" w:rsidRPr="004F22B2" w:rsidRDefault="00B61FB0" w:rsidP="00C5075B">
            <w:pPr>
              <w:pStyle w:val="ListParagraph"/>
              <w:numPr>
                <w:ilvl w:val="0"/>
                <w:numId w:val="3"/>
              </w:numPr>
              <w:ind w:left="178" w:hanging="178"/>
              <w:rPr>
                <w:bCs/>
              </w:rPr>
            </w:pPr>
            <w:r w:rsidRPr="004F22B2">
              <w:rPr>
                <w:bCs/>
              </w:rPr>
              <w:t xml:space="preserve">Unlikely to be a problem regarding practical work unless substitution occurs. </w:t>
            </w:r>
          </w:p>
          <w:p w14:paraId="7A9899D9" w14:textId="03CDA5A7" w:rsidR="00B61FB0" w:rsidRPr="004F22B2" w:rsidRDefault="00B61FB0" w:rsidP="00C5075B">
            <w:pPr>
              <w:pStyle w:val="ListParagraph"/>
              <w:numPr>
                <w:ilvl w:val="0"/>
                <w:numId w:val="3"/>
              </w:numPr>
              <w:ind w:left="178" w:hanging="178"/>
              <w:rPr>
                <w:bCs/>
              </w:rPr>
            </w:pPr>
            <w:r w:rsidRPr="004F22B2">
              <w:rPr>
                <w:bCs/>
              </w:rPr>
              <w:t xml:space="preserve">However, if only reports are assessed, </w:t>
            </w:r>
            <w:r w:rsidR="00761B15" w:rsidRPr="004F22B2">
              <w:rPr>
                <w:bCs/>
              </w:rPr>
              <w:t>contract cheating is quite possible, and hard to detect.</w:t>
            </w:r>
          </w:p>
        </w:tc>
      </w:tr>
      <w:tr w:rsidR="00D57FB2" w:rsidRPr="004F22B2" w14:paraId="4852B316" w14:textId="77777777" w:rsidTr="00D57FB2">
        <w:tc>
          <w:tcPr>
            <w:tcW w:w="2977" w:type="dxa"/>
          </w:tcPr>
          <w:p w14:paraId="1DC3A64B" w14:textId="77777777" w:rsidR="00296B9B" w:rsidRPr="007517DB" w:rsidRDefault="00D57FB2" w:rsidP="007517DB">
            <w:pPr>
              <w:pStyle w:val="ListParagraph"/>
              <w:numPr>
                <w:ilvl w:val="0"/>
                <w:numId w:val="3"/>
              </w:numPr>
              <w:ind w:left="179" w:hanging="179"/>
              <w:rPr>
                <w:bCs/>
              </w:rPr>
            </w:pPr>
            <w:r w:rsidRPr="007517DB">
              <w:rPr>
                <w:b/>
                <w:bCs/>
              </w:rPr>
              <w:t>Multiple choice questions with feedback responses</w:t>
            </w:r>
            <w:r w:rsidR="00296B9B" w:rsidRPr="007517DB">
              <w:rPr>
                <w:bCs/>
              </w:rPr>
              <w:t xml:space="preserve"> Getting students to design multiple-choice questions </w:t>
            </w:r>
            <w:r w:rsidR="00296B9B" w:rsidRPr="007517DB">
              <w:rPr>
                <w:bCs/>
                <w:i/>
              </w:rPr>
              <w:t>and</w:t>
            </w:r>
            <w:r w:rsidR="00296B9B" w:rsidRPr="007517DB">
              <w:rPr>
                <w:bCs/>
              </w:rPr>
              <w:t xml:space="preserve"> feedback responses is an excellent learning </w:t>
            </w:r>
            <w:r w:rsidR="00296B9B" w:rsidRPr="007517DB">
              <w:rPr>
                <w:bCs/>
              </w:rPr>
              <w:lastRenderedPageBreak/>
              <w:t>activity, and can lead to the development of substantial question banks for formative use.</w:t>
            </w:r>
          </w:p>
          <w:p w14:paraId="5D8455CB" w14:textId="3F40387B" w:rsidR="00D57FB2" w:rsidRPr="004F22B2" w:rsidRDefault="00D57FB2" w:rsidP="009250C0">
            <w:pPr>
              <w:ind w:left="175" w:hanging="175"/>
              <w:rPr>
                <w:b/>
                <w:bCs/>
              </w:rPr>
            </w:pPr>
          </w:p>
        </w:tc>
        <w:tc>
          <w:tcPr>
            <w:tcW w:w="3190" w:type="dxa"/>
          </w:tcPr>
          <w:p w14:paraId="38DC43F5" w14:textId="77777777" w:rsidR="00D57FB2" w:rsidRPr="004F22B2" w:rsidRDefault="00D57FB2" w:rsidP="00F55581">
            <w:pPr>
              <w:pStyle w:val="ListParagraph"/>
              <w:numPr>
                <w:ilvl w:val="0"/>
                <w:numId w:val="1"/>
              </w:numPr>
              <w:ind w:left="125" w:hanging="142"/>
              <w:contextualSpacing w:val="0"/>
              <w:rPr>
                <w:bCs/>
              </w:rPr>
            </w:pPr>
            <w:r w:rsidRPr="004F22B2">
              <w:rPr>
                <w:bCs/>
              </w:rPr>
              <w:lastRenderedPageBreak/>
              <w:t>Excellent for quick testing of factual material. Feedback on correct or incorrect choices can be given instantly, allowing rapid formative feedback on learning.</w:t>
            </w:r>
          </w:p>
        </w:tc>
        <w:tc>
          <w:tcPr>
            <w:tcW w:w="3331" w:type="dxa"/>
          </w:tcPr>
          <w:p w14:paraId="16E7BBCA" w14:textId="5FD40A90" w:rsidR="00D57FB2" w:rsidRPr="004F22B2" w:rsidRDefault="00D57FB2" w:rsidP="00F55581">
            <w:pPr>
              <w:pStyle w:val="ListParagraph"/>
              <w:numPr>
                <w:ilvl w:val="0"/>
                <w:numId w:val="2"/>
              </w:numPr>
              <w:ind w:left="175" w:hanging="175"/>
              <w:contextualSpacing w:val="0"/>
              <w:rPr>
                <w:bCs/>
              </w:rPr>
            </w:pPr>
            <w:r w:rsidRPr="004F22B2">
              <w:rPr>
                <w:bCs/>
              </w:rPr>
              <w:t xml:space="preserve">While suitable for formative purposes, it is much harder to design high-quality multiple-choice questions for summative assessment. </w:t>
            </w:r>
          </w:p>
          <w:p w14:paraId="531BFC17" w14:textId="77777777" w:rsidR="00D57FB2" w:rsidRPr="004F22B2" w:rsidRDefault="00D57FB2" w:rsidP="00F55581">
            <w:pPr>
              <w:pStyle w:val="ListParagraph"/>
              <w:numPr>
                <w:ilvl w:val="0"/>
                <w:numId w:val="2"/>
              </w:numPr>
              <w:ind w:left="175" w:hanging="175"/>
              <w:contextualSpacing w:val="0"/>
              <w:rPr>
                <w:bCs/>
              </w:rPr>
            </w:pPr>
            <w:r w:rsidRPr="004F22B2">
              <w:rPr>
                <w:bCs/>
              </w:rPr>
              <w:t xml:space="preserve">Questions must be piloted extensively to determine </w:t>
            </w:r>
            <w:r w:rsidRPr="004F22B2">
              <w:rPr>
                <w:bCs/>
              </w:rPr>
              <w:lastRenderedPageBreak/>
              <w:t>facility values and discrimination indices to select which questions are suitable to include in summative tests.</w:t>
            </w:r>
          </w:p>
        </w:tc>
        <w:tc>
          <w:tcPr>
            <w:tcW w:w="2551" w:type="dxa"/>
          </w:tcPr>
          <w:p w14:paraId="3E1AC839" w14:textId="157322FD" w:rsidR="00D57FB2" w:rsidRPr="004F22B2" w:rsidRDefault="00D955D1" w:rsidP="00F55581">
            <w:pPr>
              <w:pStyle w:val="ListParagraph"/>
              <w:numPr>
                <w:ilvl w:val="0"/>
                <w:numId w:val="3"/>
              </w:numPr>
              <w:ind w:left="178" w:hanging="142"/>
              <w:contextualSpacing w:val="0"/>
              <w:rPr>
                <w:bCs/>
              </w:rPr>
            </w:pPr>
            <w:r w:rsidRPr="004F22B2">
              <w:rPr>
                <w:bCs/>
              </w:rPr>
              <w:lastRenderedPageBreak/>
              <w:t>Formative feedback readily possible, but dialogue is achieved when such questions are used live in class with peer-discussion.</w:t>
            </w:r>
          </w:p>
        </w:tc>
        <w:tc>
          <w:tcPr>
            <w:tcW w:w="2471" w:type="dxa"/>
          </w:tcPr>
          <w:p w14:paraId="49113016" w14:textId="77777777" w:rsidR="00296B9B" w:rsidRPr="004F22B2" w:rsidRDefault="00296B9B" w:rsidP="00F55581">
            <w:pPr>
              <w:pStyle w:val="ListParagraph"/>
              <w:numPr>
                <w:ilvl w:val="0"/>
                <w:numId w:val="3"/>
              </w:numPr>
              <w:ind w:left="178" w:hanging="142"/>
              <w:contextualSpacing w:val="0"/>
              <w:rPr>
                <w:bCs/>
              </w:rPr>
            </w:pPr>
            <w:r w:rsidRPr="004F22B2">
              <w:rPr>
                <w:bCs/>
              </w:rPr>
              <w:t>Contract cheating not applicable.</w:t>
            </w:r>
          </w:p>
          <w:p w14:paraId="73A2D1AC" w14:textId="647A3496" w:rsidR="00D57FB2" w:rsidRPr="004F22B2" w:rsidRDefault="00296B9B" w:rsidP="00F55581">
            <w:pPr>
              <w:pStyle w:val="ListParagraph"/>
              <w:numPr>
                <w:ilvl w:val="0"/>
                <w:numId w:val="3"/>
              </w:numPr>
              <w:ind w:left="178" w:hanging="142"/>
              <w:contextualSpacing w:val="0"/>
              <w:rPr>
                <w:bCs/>
              </w:rPr>
            </w:pPr>
            <w:r w:rsidRPr="004F22B2">
              <w:rPr>
                <w:bCs/>
              </w:rPr>
              <w:t xml:space="preserve">Students can ‘cheat’ by trial and error with options, but still have the opportunity </w:t>
            </w:r>
            <w:r w:rsidRPr="004F22B2">
              <w:rPr>
                <w:bCs/>
              </w:rPr>
              <w:lastRenderedPageBreak/>
              <w:t>to learn from feedback responses.</w:t>
            </w:r>
          </w:p>
        </w:tc>
      </w:tr>
      <w:tr w:rsidR="00296B9B" w:rsidRPr="004F22B2" w14:paraId="382D19BE" w14:textId="77777777" w:rsidTr="00D57FB2">
        <w:tc>
          <w:tcPr>
            <w:tcW w:w="2977" w:type="dxa"/>
          </w:tcPr>
          <w:p w14:paraId="502685E6" w14:textId="77777777" w:rsidR="00296B9B" w:rsidRPr="004F22B2" w:rsidRDefault="00296B9B" w:rsidP="000E071B">
            <w:pPr>
              <w:rPr>
                <w:b/>
                <w:bCs/>
              </w:rPr>
            </w:pPr>
            <w:r w:rsidRPr="004F22B2">
              <w:rPr>
                <w:b/>
                <w:bCs/>
              </w:rPr>
              <w:lastRenderedPageBreak/>
              <w:t>In class multiple choice, with ‘clickers’ and with ‘confidence ratings’</w:t>
            </w:r>
          </w:p>
          <w:p w14:paraId="4E64904E" w14:textId="6F0A42BF" w:rsidR="00296B9B" w:rsidRPr="004F22B2" w:rsidRDefault="00296B9B" w:rsidP="009250C0">
            <w:pPr>
              <w:pStyle w:val="ListParagraph"/>
              <w:numPr>
                <w:ilvl w:val="0"/>
                <w:numId w:val="4"/>
              </w:numPr>
              <w:ind w:left="175" w:hanging="175"/>
              <w:rPr>
                <w:bCs/>
              </w:rPr>
            </w:pPr>
            <w:r w:rsidRPr="004F22B2">
              <w:rPr>
                <w:bCs/>
              </w:rPr>
              <w:t>See for example work of Fabio Arico (2020)</w:t>
            </w:r>
          </w:p>
          <w:p w14:paraId="77AF7FD0" w14:textId="5365C9FE" w:rsidR="00296B9B" w:rsidRPr="004F22B2" w:rsidRDefault="00296B9B" w:rsidP="009250C0">
            <w:pPr>
              <w:pStyle w:val="ListParagraph"/>
              <w:numPr>
                <w:ilvl w:val="0"/>
                <w:numId w:val="4"/>
              </w:numPr>
              <w:ind w:left="175" w:hanging="175"/>
              <w:rPr>
                <w:bCs/>
              </w:rPr>
            </w:pPr>
            <w:r w:rsidRPr="004F22B2">
              <w:rPr>
                <w:bCs/>
              </w:rPr>
              <w:t>Very suitable for fairly large groups.</w:t>
            </w:r>
          </w:p>
          <w:p w14:paraId="0302FC9B" w14:textId="78E17783" w:rsidR="00296B9B" w:rsidRPr="004F22B2" w:rsidRDefault="00296B9B" w:rsidP="009250C0">
            <w:pPr>
              <w:pStyle w:val="ListParagraph"/>
              <w:numPr>
                <w:ilvl w:val="0"/>
                <w:numId w:val="4"/>
              </w:numPr>
              <w:ind w:left="175" w:hanging="175"/>
              <w:rPr>
                <w:bCs/>
              </w:rPr>
            </w:pPr>
            <w:r w:rsidRPr="004F22B2">
              <w:rPr>
                <w:bCs/>
              </w:rPr>
              <w:t>Can use clickers issued for the session, or mobile phones with suitable online software e.g. mentimeter or cahoots.</w:t>
            </w:r>
          </w:p>
          <w:p w14:paraId="3FCF01A1" w14:textId="4D35FF98" w:rsidR="00296B9B" w:rsidRPr="004F22B2" w:rsidRDefault="00296B9B" w:rsidP="009250C0">
            <w:pPr>
              <w:ind w:left="175" w:hanging="175"/>
              <w:rPr>
                <w:bCs/>
              </w:rPr>
            </w:pPr>
          </w:p>
        </w:tc>
        <w:tc>
          <w:tcPr>
            <w:tcW w:w="3190" w:type="dxa"/>
          </w:tcPr>
          <w:p w14:paraId="0576BAAD" w14:textId="1D5F609E" w:rsidR="00296B9B" w:rsidRPr="004F22B2" w:rsidRDefault="00296B9B" w:rsidP="00F55581">
            <w:pPr>
              <w:pStyle w:val="ListParagraph"/>
              <w:numPr>
                <w:ilvl w:val="0"/>
                <w:numId w:val="1"/>
              </w:numPr>
              <w:ind w:left="125" w:hanging="142"/>
              <w:contextualSpacing w:val="0"/>
              <w:rPr>
                <w:bCs/>
              </w:rPr>
            </w:pPr>
            <w:r w:rsidRPr="004F22B2">
              <w:rPr>
                <w:bCs/>
              </w:rPr>
              <w:t>Students can choose – or guess – correct answers, and see display on screen showing how they fit into the whole class results. They can also show confidence ratings for the option they chose, and see how this compares with class results.</w:t>
            </w:r>
          </w:p>
          <w:p w14:paraId="037E6438" w14:textId="5E01C777" w:rsidR="00296B9B" w:rsidRPr="004F22B2" w:rsidRDefault="00296B9B" w:rsidP="00F55581">
            <w:pPr>
              <w:pStyle w:val="ListParagraph"/>
              <w:numPr>
                <w:ilvl w:val="0"/>
                <w:numId w:val="1"/>
              </w:numPr>
              <w:ind w:left="125" w:hanging="142"/>
              <w:contextualSpacing w:val="0"/>
              <w:rPr>
                <w:bCs/>
              </w:rPr>
            </w:pPr>
            <w:r w:rsidRPr="004F22B2">
              <w:rPr>
                <w:bCs/>
              </w:rPr>
              <w:t>Test can be repeated after some teaching, and students can see how their learning and confidence have both improved.</w:t>
            </w:r>
          </w:p>
        </w:tc>
        <w:tc>
          <w:tcPr>
            <w:tcW w:w="3331" w:type="dxa"/>
          </w:tcPr>
          <w:p w14:paraId="0807810E" w14:textId="77777777" w:rsidR="00296B9B" w:rsidRPr="004F22B2" w:rsidRDefault="00FA3F16" w:rsidP="00F55581">
            <w:pPr>
              <w:pStyle w:val="ListParagraph"/>
              <w:numPr>
                <w:ilvl w:val="0"/>
                <w:numId w:val="2"/>
              </w:numPr>
              <w:ind w:left="175" w:hanging="175"/>
              <w:contextualSpacing w:val="0"/>
              <w:rPr>
                <w:bCs/>
              </w:rPr>
            </w:pPr>
            <w:r w:rsidRPr="004F22B2">
              <w:rPr>
                <w:bCs/>
              </w:rPr>
              <w:t>Needs laptop or main computer fitted with software allowing display of results.</w:t>
            </w:r>
          </w:p>
          <w:p w14:paraId="5AC60D20" w14:textId="77777777" w:rsidR="00FA3F16" w:rsidRPr="004F22B2" w:rsidRDefault="00FA3F16" w:rsidP="00F55581">
            <w:pPr>
              <w:pStyle w:val="ListParagraph"/>
              <w:numPr>
                <w:ilvl w:val="0"/>
                <w:numId w:val="2"/>
              </w:numPr>
              <w:ind w:left="175" w:hanging="175"/>
              <w:contextualSpacing w:val="0"/>
              <w:rPr>
                <w:bCs/>
              </w:rPr>
            </w:pPr>
            <w:r w:rsidRPr="004F22B2">
              <w:rPr>
                <w:bCs/>
              </w:rPr>
              <w:t>If not all students have mobile phones, clickers may need to be issued then collected.</w:t>
            </w:r>
          </w:p>
          <w:p w14:paraId="275EF2FC" w14:textId="77777777" w:rsidR="00FA3F16" w:rsidRPr="004F22B2" w:rsidRDefault="00FA3F16" w:rsidP="00F55581">
            <w:pPr>
              <w:pStyle w:val="ListParagraph"/>
              <w:numPr>
                <w:ilvl w:val="0"/>
                <w:numId w:val="2"/>
              </w:numPr>
              <w:ind w:left="175" w:hanging="175"/>
              <w:contextualSpacing w:val="0"/>
              <w:rPr>
                <w:bCs/>
              </w:rPr>
            </w:pPr>
            <w:r w:rsidRPr="004F22B2">
              <w:rPr>
                <w:bCs/>
              </w:rPr>
              <w:t>Dependent on the technology working properly.</w:t>
            </w:r>
          </w:p>
          <w:p w14:paraId="22D76CF2" w14:textId="714F0E06" w:rsidR="00FA3F16" w:rsidRPr="004F22B2" w:rsidRDefault="00FA3F16" w:rsidP="00F55581">
            <w:pPr>
              <w:pStyle w:val="ListParagraph"/>
              <w:numPr>
                <w:ilvl w:val="0"/>
                <w:numId w:val="2"/>
              </w:numPr>
              <w:ind w:left="175" w:hanging="175"/>
              <w:contextualSpacing w:val="0"/>
              <w:rPr>
                <w:bCs/>
              </w:rPr>
            </w:pPr>
            <w:r w:rsidRPr="004F22B2">
              <w:rPr>
                <w:bCs/>
              </w:rPr>
              <w:t>Question-setting needs practice to come up with questions with credible distractors.</w:t>
            </w:r>
          </w:p>
        </w:tc>
        <w:tc>
          <w:tcPr>
            <w:tcW w:w="2551" w:type="dxa"/>
          </w:tcPr>
          <w:p w14:paraId="7E95C807" w14:textId="77777777" w:rsidR="00296B9B" w:rsidRPr="004F22B2" w:rsidRDefault="00FA3F16" w:rsidP="00F55581">
            <w:pPr>
              <w:pStyle w:val="ListParagraph"/>
              <w:numPr>
                <w:ilvl w:val="0"/>
                <w:numId w:val="3"/>
              </w:numPr>
              <w:ind w:left="178" w:hanging="142"/>
              <w:contextualSpacing w:val="0"/>
              <w:rPr>
                <w:bCs/>
              </w:rPr>
            </w:pPr>
            <w:r w:rsidRPr="004F22B2">
              <w:rPr>
                <w:bCs/>
              </w:rPr>
              <w:t>Essentially, this provides fairly rapid feedback dialogue with the correct response and with the choices of the rest of the group.</w:t>
            </w:r>
          </w:p>
          <w:p w14:paraId="3D7B4706" w14:textId="0EE2E227" w:rsidR="00FA3F16" w:rsidRPr="004F22B2" w:rsidRDefault="00FA3F16" w:rsidP="00F55581">
            <w:pPr>
              <w:pStyle w:val="ListParagraph"/>
              <w:numPr>
                <w:ilvl w:val="0"/>
                <w:numId w:val="3"/>
              </w:numPr>
              <w:ind w:left="178" w:hanging="142"/>
              <w:contextualSpacing w:val="0"/>
              <w:rPr>
                <w:bCs/>
              </w:rPr>
            </w:pPr>
            <w:r w:rsidRPr="004F22B2">
              <w:rPr>
                <w:bCs/>
              </w:rPr>
              <w:t>The confidence rating part helps to increase students’ perceptions of how confidently or not they know the best choice for each question, and can see confidence developing.</w:t>
            </w:r>
          </w:p>
        </w:tc>
        <w:tc>
          <w:tcPr>
            <w:tcW w:w="2471" w:type="dxa"/>
          </w:tcPr>
          <w:p w14:paraId="7CD68E5C" w14:textId="77777777" w:rsidR="00FA3F16" w:rsidRPr="004F22B2" w:rsidRDefault="00FA3F16" w:rsidP="00F55581">
            <w:pPr>
              <w:pStyle w:val="ListParagraph"/>
              <w:numPr>
                <w:ilvl w:val="0"/>
                <w:numId w:val="3"/>
              </w:numPr>
              <w:ind w:left="178" w:hanging="142"/>
              <w:contextualSpacing w:val="0"/>
              <w:rPr>
                <w:bCs/>
              </w:rPr>
            </w:pPr>
            <w:r w:rsidRPr="004F22B2">
              <w:rPr>
                <w:bCs/>
              </w:rPr>
              <w:t>Contract cheating not applicable.</w:t>
            </w:r>
          </w:p>
          <w:p w14:paraId="3D60731E" w14:textId="6DC8FC62" w:rsidR="00296B9B" w:rsidRPr="004F22B2" w:rsidRDefault="00FA3F16" w:rsidP="00F55581">
            <w:pPr>
              <w:pStyle w:val="ListParagraph"/>
              <w:numPr>
                <w:ilvl w:val="0"/>
                <w:numId w:val="3"/>
              </w:numPr>
              <w:ind w:left="178" w:hanging="142"/>
              <w:contextualSpacing w:val="0"/>
              <w:rPr>
                <w:bCs/>
              </w:rPr>
            </w:pPr>
            <w:r w:rsidRPr="004F22B2">
              <w:rPr>
                <w:bCs/>
              </w:rPr>
              <w:t>Guess work is permitted and even encouraged, as students get quick feedback on each choice they make.</w:t>
            </w:r>
          </w:p>
        </w:tc>
      </w:tr>
      <w:tr w:rsidR="00D57FB2" w:rsidRPr="004F22B2" w14:paraId="2DC37B5B" w14:textId="77777777" w:rsidTr="00D57FB2">
        <w:tc>
          <w:tcPr>
            <w:tcW w:w="2977" w:type="dxa"/>
          </w:tcPr>
          <w:p w14:paraId="1B209447" w14:textId="77777777" w:rsidR="00C94F29" w:rsidRDefault="00D57FB2" w:rsidP="000E071B">
            <w:pPr>
              <w:rPr>
                <w:bCs/>
              </w:rPr>
            </w:pPr>
            <w:r w:rsidRPr="004F22B2">
              <w:rPr>
                <w:b/>
                <w:bCs/>
              </w:rPr>
              <w:t>Sophisticated computer-based tests</w:t>
            </w:r>
            <w:r w:rsidRPr="004F22B2">
              <w:rPr>
                <w:bCs/>
              </w:rPr>
              <w:t xml:space="preserve"> </w:t>
            </w:r>
          </w:p>
          <w:p w14:paraId="27AD39B8" w14:textId="6CDFA14C" w:rsidR="00D57FB2" w:rsidRPr="0029232C" w:rsidRDefault="0029232C" w:rsidP="0029232C">
            <w:pPr>
              <w:pStyle w:val="ListParagraph"/>
              <w:numPr>
                <w:ilvl w:val="0"/>
                <w:numId w:val="6"/>
              </w:numPr>
              <w:ind w:left="179" w:hanging="179"/>
              <w:rPr>
                <w:bCs/>
              </w:rPr>
            </w:pPr>
            <w:r w:rsidRPr="0029232C">
              <w:rPr>
                <w:bCs/>
              </w:rPr>
              <w:t>O</w:t>
            </w:r>
            <w:r w:rsidR="006B7256" w:rsidRPr="0029232C">
              <w:rPr>
                <w:bCs/>
              </w:rPr>
              <w:t xml:space="preserve">n individual machines in a computer-lab, </w:t>
            </w:r>
            <w:r w:rsidR="00D57FB2" w:rsidRPr="0029232C">
              <w:rPr>
                <w:bCs/>
              </w:rPr>
              <w:t>using a wide range of question types including drop down menu selection, drag and drop, clicking points on graphs, interpreting data from maps and diagrams etc.</w:t>
            </w:r>
          </w:p>
        </w:tc>
        <w:tc>
          <w:tcPr>
            <w:tcW w:w="3190" w:type="dxa"/>
          </w:tcPr>
          <w:p w14:paraId="0A20264F" w14:textId="068CEB8C" w:rsidR="00D57FB2" w:rsidRPr="004F22B2" w:rsidRDefault="00D57FB2" w:rsidP="00F55581">
            <w:pPr>
              <w:pStyle w:val="ListParagraph"/>
              <w:numPr>
                <w:ilvl w:val="0"/>
                <w:numId w:val="1"/>
              </w:numPr>
              <w:ind w:left="125" w:hanging="142"/>
              <w:contextualSpacing w:val="0"/>
              <w:rPr>
                <w:bCs/>
              </w:rPr>
            </w:pPr>
            <w:r w:rsidRPr="004F22B2">
              <w:rPr>
                <w:bCs/>
              </w:rPr>
              <w:t>Best suited to large cohorts and multiply presented courses, where it can be exceptionally efficient.</w:t>
            </w:r>
          </w:p>
          <w:p w14:paraId="0E6A66A4" w14:textId="77777777" w:rsidR="00D57FB2" w:rsidRPr="004F22B2" w:rsidRDefault="00D57FB2" w:rsidP="00F55581">
            <w:pPr>
              <w:pStyle w:val="ListParagraph"/>
              <w:numPr>
                <w:ilvl w:val="0"/>
                <w:numId w:val="1"/>
              </w:numPr>
              <w:ind w:left="125" w:hanging="142"/>
              <w:contextualSpacing w:val="0"/>
              <w:rPr>
                <w:bCs/>
              </w:rPr>
            </w:pPr>
            <w:r w:rsidRPr="004F22B2">
              <w:rPr>
                <w:bCs/>
              </w:rPr>
              <w:t xml:space="preserve">Helps new students build confidence as they self-test on new and familiar material. </w:t>
            </w:r>
          </w:p>
          <w:p w14:paraId="22F04F10" w14:textId="77777777" w:rsidR="00D57FB2" w:rsidRPr="004F22B2" w:rsidRDefault="00D57FB2" w:rsidP="00F55581">
            <w:pPr>
              <w:ind w:left="125" w:hanging="142"/>
              <w:rPr>
                <w:bCs/>
              </w:rPr>
            </w:pPr>
          </w:p>
        </w:tc>
        <w:tc>
          <w:tcPr>
            <w:tcW w:w="3331" w:type="dxa"/>
          </w:tcPr>
          <w:p w14:paraId="30440DFD" w14:textId="77777777" w:rsidR="006B7256" w:rsidRPr="004F22B2" w:rsidRDefault="00D57FB2" w:rsidP="00F55581">
            <w:pPr>
              <w:pStyle w:val="ListParagraph"/>
              <w:numPr>
                <w:ilvl w:val="0"/>
                <w:numId w:val="2"/>
              </w:numPr>
              <w:ind w:left="175" w:hanging="175"/>
              <w:contextualSpacing w:val="0"/>
              <w:rPr>
                <w:bCs/>
              </w:rPr>
            </w:pPr>
            <w:r w:rsidRPr="004F22B2">
              <w:rPr>
                <w:bCs/>
              </w:rPr>
              <w:t>Tends to require considerable work to design good computer-aided assessment. When it is bad, it leads only to efficient guesswork.</w:t>
            </w:r>
          </w:p>
          <w:p w14:paraId="71117C5A" w14:textId="209DE46A" w:rsidR="006B7256" w:rsidRPr="004F22B2" w:rsidRDefault="006B7256" w:rsidP="00F55581">
            <w:pPr>
              <w:pStyle w:val="ListParagraph"/>
              <w:numPr>
                <w:ilvl w:val="0"/>
                <w:numId w:val="2"/>
              </w:numPr>
              <w:ind w:left="175" w:hanging="175"/>
              <w:contextualSpacing w:val="0"/>
              <w:rPr>
                <w:bCs/>
              </w:rPr>
            </w:pPr>
            <w:r w:rsidRPr="004F22B2">
              <w:rPr>
                <w:bCs/>
              </w:rPr>
              <w:t>Needs networked machines</w:t>
            </w:r>
            <w:r w:rsidR="006460B7" w:rsidRPr="004F22B2">
              <w:rPr>
                <w:bCs/>
              </w:rPr>
              <w:t xml:space="preserve"> if data is to be collected for assessment purposes.</w:t>
            </w:r>
            <w:r w:rsidRPr="004F22B2">
              <w:rPr>
                <w:bCs/>
              </w:rPr>
              <w:t xml:space="preserve"> </w:t>
            </w:r>
          </w:p>
          <w:p w14:paraId="7815D61A" w14:textId="46DC71AB" w:rsidR="00D57FB2" w:rsidRPr="004F22B2" w:rsidRDefault="006B7256" w:rsidP="00F55581">
            <w:pPr>
              <w:pStyle w:val="ListParagraph"/>
              <w:numPr>
                <w:ilvl w:val="0"/>
                <w:numId w:val="2"/>
              </w:numPr>
              <w:ind w:left="175" w:hanging="175"/>
              <w:contextualSpacing w:val="0"/>
              <w:rPr>
                <w:bCs/>
              </w:rPr>
            </w:pPr>
            <w:r w:rsidRPr="004F22B2">
              <w:rPr>
                <w:bCs/>
              </w:rPr>
              <w:t>Needs expertise in question design, subject content, and technology to support it.</w:t>
            </w:r>
          </w:p>
          <w:p w14:paraId="78C3939C" w14:textId="77777777" w:rsidR="00D57FB2" w:rsidRPr="004F22B2" w:rsidRDefault="00D57FB2" w:rsidP="00F55581">
            <w:pPr>
              <w:ind w:left="175" w:hanging="175"/>
              <w:rPr>
                <w:bCs/>
              </w:rPr>
            </w:pPr>
          </w:p>
        </w:tc>
        <w:tc>
          <w:tcPr>
            <w:tcW w:w="2551" w:type="dxa"/>
          </w:tcPr>
          <w:p w14:paraId="07C3CAF2" w14:textId="576B067F" w:rsidR="00D57FB2" w:rsidRPr="004F22B2" w:rsidRDefault="0015226C" w:rsidP="00F55581">
            <w:pPr>
              <w:pStyle w:val="ListParagraph"/>
              <w:numPr>
                <w:ilvl w:val="0"/>
                <w:numId w:val="3"/>
              </w:numPr>
              <w:ind w:left="178" w:hanging="142"/>
              <w:contextualSpacing w:val="0"/>
              <w:rPr>
                <w:bCs/>
              </w:rPr>
            </w:pPr>
            <w:r w:rsidRPr="004F22B2">
              <w:rPr>
                <w:bCs/>
              </w:rPr>
              <w:t>Feedback dialogue only really possible when used live in class or group contexts, otherwise any feedback can’t be considered dialogic.</w:t>
            </w:r>
          </w:p>
        </w:tc>
        <w:tc>
          <w:tcPr>
            <w:tcW w:w="2471" w:type="dxa"/>
          </w:tcPr>
          <w:p w14:paraId="0202C4BB" w14:textId="7A86BD30" w:rsidR="00D57FB2" w:rsidRPr="004F22B2" w:rsidRDefault="006460B7" w:rsidP="00F55581">
            <w:pPr>
              <w:pStyle w:val="ListParagraph"/>
              <w:numPr>
                <w:ilvl w:val="0"/>
                <w:numId w:val="3"/>
              </w:numPr>
              <w:ind w:left="178" w:hanging="142"/>
              <w:contextualSpacing w:val="0"/>
              <w:rPr>
                <w:bCs/>
              </w:rPr>
            </w:pPr>
            <w:r w:rsidRPr="004F22B2">
              <w:rPr>
                <w:bCs/>
              </w:rPr>
              <w:t>not applicable.</w:t>
            </w:r>
          </w:p>
          <w:p w14:paraId="3DEFC2E2" w14:textId="78550EAB" w:rsidR="006460B7" w:rsidRPr="004F22B2" w:rsidRDefault="006460B7" w:rsidP="00F55581">
            <w:pPr>
              <w:pStyle w:val="ListParagraph"/>
              <w:numPr>
                <w:ilvl w:val="0"/>
                <w:numId w:val="3"/>
              </w:numPr>
              <w:ind w:left="178" w:hanging="142"/>
              <w:contextualSpacing w:val="0"/>
              <w:rPr>
                <w:bCs/>
              </w:rPr>
            </w:pPr>
            <w:r w:rsidRPr="004F22B2">
              <w:rPr>
                <w:bCs/>
              </w:rPr>
              <w:t>Students could ‘cheat’ if they can see which questions others are answering, but question order can be randomised to counteract this possibility.</w:t>
            </w:r>
          </w:p>
          <w:p w14:paraId="3F41F38E" w14:textId="77777777" w:rsidR="00D57FB2" w:rsidRPr="004F22B2" w:rsidRDefault="00D57FB2" w:rsidP="00F55581">
            <w:pPr>
              <w:ind w:left="178" w:hanging="142"/>
              <w:rPr>
                <w:bCs/>
              </w:rPr>
            </w:pPr>
          </w:p>
          <w:p w14:paraId="60295C36" w14:textId="77777777" w:rsidR="00D57FB2" w:rsidRPr="004F22B2" w:rsidRDefault="00D57FB2" w:rsidP="00F55581">
            <w:pPr>
              <w:ind w:left="178" w:hanging="142"/>
              <w:rPr>
                <w:bCs/>
              </w:rPr>
            </w:pPr>
          </w:p>
        </w:tc>
      </w:tr>
      <w:tr w:rsidR="00D57FB2" w:rsidRPr="004F22B2" w14:paraId="45C3ADFE" w14:textId="77777777" w:rsidTr="00D57FB2">
        <w:tc>
          <w:tcPr>
            <w:tcW w:w="2977" w:type="dxa"/>
          </w:tcPr>
          <w:p w14:paraId="5AEAE719" w14:textId="77777777" w:rsidR="00D57FB2" w:rsidRPr="004F22B2" w:rsidRDefault="00D57FB2" w:rsidP="000E071B">
            <w:pPr>
              <w:rPr>
                <w:b/>
                <w:bCs/>
              </w:rPr>
            </w:pPr>
            <w:r w:rsidRPr="004F22B2">
              <w:rPr>
                <w:b/>
                <w:bCs/>
              </w:rPr>
              <w:lastRenderedPageBreak/>
              <w:t>Portfolios</w:t>
            </w:r>
          </w:p>
          <w:p w14:paraId="7E559113" w14:textId="77777777" w:rsidR="0015226C" w:rsidRPr="004F22B2" w:rsidRDefault="0015226C" w:rsidP="009250C0">
            <w:pPr>
              <w:pStyle w:val="ListParagraph"/>
              <w:numPr>
                <w:ilvl w:val="0"/>
                <w:numId w:val="4"/>
              </w:numPr>
              <w:ind w:left="175" w:hanging="175"/>
              <w:rPr>
                <w:b/>
                <w:bCs/>
              </w:rPr>
            </w:pPr>
            <w:r w:rsidRPr="004F22B2">
              <w:rPr>
                <w:b/>
                <w:bCs/>
              </w:rPr>
              <w:t>(often electronically submitted versions nowadays)</w:t>
            </w:r>
          </w:p>
          <w:p w14:paraId="3F600F93" w14:textId="4B752DCF" w:rsidR="006460B7" w:rsidRPr="004F22B2" w:rsidRDefault="006460B7" w:rsidP="009250C0">
            <w:pPr>
              <w:pStyle w:val="ListParagraph"/>
              <w:numPr>
                <w:ilvl w:val="0"/>
                <w:numId w:val="4"/>
              </w:numPr>
              <w:ind w:left="175" w:hanging="175"/>
              <w:rPr>
                <w:bCs/>
              </w:rPr>
            </w:pPr>
            <w:r w:rsidRPr="004F22B2">
              <w:rPr>
                <w:bCs/>
              </w:rPr>
              <w:t>A variety of sophisticated software packages can be used, to make it easier for students to collect and structure portfolio elements.</w:t>
            </w:r>
          </w:p>
        </w:tc>
        <w:tc>
          <w:tcPr>
            <w:tcW w:w="3190" w:type="dxa"/>
          </w:tcPr>
          <w:p w14:paraId="45B5574D" w14:textId="77777777" w:rsidR="006460B7" w:rsidRPr="004F22B2" w:rsidRDefault="00D57FB2" w:rsidP="00F55581">
            <w:pPr>
              <w:pStyle w:val="ListParagraph"/>
              <w:numPr>
                <w:ilvl w:val="0"/>
                <w:numId w:val="1"/>
              </w:numPr>
              <w:ind w:left="125" w:hanging="142"/>
              <w:contextualSpacing w:val="0"/>
              <w:rPr>
                <w:bCs/>
              </w:rPr>
            </w:pPr>
            <w:r w:rsidRPr="004F22B2">
              <w:rPr>
                <w:bCs/>
              </w:rPr>
              <w:t xml:space="preserve">Allows learners to present wide-ranging evidence of achievement, and to show originality and creativity alongside mastery of subject knowledge. </w:t>
            </w:r>
          </w:p>
          <w:p w14:paraId="6342591C" w14:textId="6B76C01F" w:rsidR="00D57FB2" w:rsidRPr="004F22B2" w:rsidRDefault="006460B7" w:rsidP="00F55581">
            <w:pPr>
              <w:pStyle w:val="ListParagraph"/>
              <w:numPr>
                <w:ilvl w:val="0"/>
                <w:numId w:val="1"/>
              </w:numPr>
              <w:ind w:left="125" w:hanging="142"/>
              <w:contextualSpacing w:val="0"/>
              <w:rPr>
                <w:bCs/>
              </w:rPr>
            </w:pPr>
            <w:r w:rsidRPr="004F22B2">
              <w:rPr>
                <w:bCs/>
              </w:rPr>
              <w:t>Portfolios can be maintained over a considerable time scale, and show development, and can be useful evidence of achievement to show to prospective employers.</w:t>
            </w:r>
          </w:p>
        </w:tc>
        <w:tc>
          <w:tcPr>
            <w:tcW w:w="3331" w:type="dxa"/>
          </w:tcPr>
          <w:p w14:paraId="036177CB" w14:textId="77777777" w:rsidR="00D57FB2" w:rsidRPr="004F22B2" w:rsidRDefault="00D57FB2" w:rsidP="00F55581">
            <w:pPr>
              <w:pStyle w:val="ListParagraph"/>
              <w:numPr>
                <w:ilvl w:val="0"/>
                <w:numId w:val="2"/>
              </w:numPr>
              <w:ind w:left="175" w:hanging="175"/>
              <w:contextualSpacing w:val="0"/>
              <w:rPr>
                <w:bCs/>
              </w:rPr>
            </w:pPr>
            <w:r w:rsidRPr="004F22B2">
              <w:rPr>
                <w:bCs/>
              </w:rPr>
              <w:t>Takes time to mark, and assessment reliability can be quite low as different assessors tend to look for different things when assessing wide-ranging evidence of achievement.</w:t>
            </w:r>
          </w:p>
        </w:tc>
        <w:tc>
          <w:tcPr>
            <w:tcW w:w="2551" w:type="dxa"/>
          </w:tcPr>
          <w:p w14:paraId="72D17F9A" w14:textId="7907D464" w:rsidR="00D57FB2" w:rsidRPr="004F22B2" w:rsidRDefault="0015226C" w:rsidP="00F55581">
            <w:pPr>
              <w:pStyle w:val="ListParagraph"/>
              <w:numPr>
                <w:ilvl w:val="0"/>
                <w:numId w:val="3"/>
              </w:numPr>
              <w:ind w:left="178" w:hanging="142"/>
              <w:contextualSpacing w:val="0"/>
              <w:rPr>
                <w:bCs/>
              </w:rPr>
            </w:pPr>
            <w:r w:rsidRPr="004F22B2">
              <w:rPr>
                <w:bCs/>
              </w:rPr>
              <w:t>Feedback dialogue not really possible unless face-to-face discussion is available with assessors, or when students compare each other’s portfolios.</w:t>
            </w:r>
          </w:p>
        </w:tc>
        <w:tc>
          <w:tcPr>
            <w:tcW w:w="2471" w:type="dxa"/>
          </w:tcPr>
          <w:p w14:paraId="4D3D5A72" w14:textId="1322C385" w:rsidR="00D57FB2" w:rsidRPr="004F22B2" w:rsidRDefault="006460B7" w:rsidP="00F55581">
            <w:pPr>
              <w:pStyle w:val="ListParagraph"/>
              <w:numPr>
                <w:ilvl w:val="0"/>
                <w:numId w:val="3"/>
              </w:numPr>
              <w:ind w:left="178" w:hanging="142"/>
              <w:contextualSpacing w:val="0"/>
              <w:rPr>
                <w:bCs/>
              </w:rPr>
            </w:pPr>
            <w:r w:rsidRPr="004F22B2">
              <w:rPr>
                <w:bCs/>
              </w:rPr>
              <w:t>Contract cheating possible – elements of portfolios can be commissioned online, and adapted to fit in.</w:t>
            </w:r>
          </w:p>
        </w:tc>
      </w:tr>
      <w:tr w:rsidR="00D57FB2" w:rsidRPr="004F22B2" w14:paraId="0E38D600" w14:textId="77777777" w:rsidTr="00D57FB2">
        <w:tc>
          <w:tcPr>
            <w:tcW w:w="2977" w:type="dxa"/>
          </w:tcPr>
          <w:p w14:paraId="4CB70188" w14:textId="77777777" w:rsidR="00E40B78" w:rsidRDefault="00D57FB2" w:rsidP="000E071B">
            <w:pPr>
              <w:rPr>
                <w:bCs/>
              </w:rPr>
            </w:pPr>
            <w:r w:rsidRPr="004F22B2">
              <w:rPr>
                <w:b/>
                <w:bCs/>
                <w:i/>
              </w:rPr>
              <w:t>Viva voce</w:t>
            </w:r>
            <w:r w:rsidRPr="004F22B2">
              <w:rPr>
                <w:b/>
                <w:bCs/>
              </w:rPr>
              <w:t xml:space="preserve"> individual oral tests or interviews</w:t>
            </w:r>
            <w:r w:rsidR="006460B7" w:rsidRPr="004F22B2">
              <w:rPr>
                <w:bCs/>
              </w:rPr>
              <w:t xml:space="preserve"> </w:t>
            </w:r>
          </w:p>
          <w:p w14:paraId="74587B65" w14:textId="373022E2" w:rsidR="006460B7" w:rsidRPr="00D227C4" w:rsidRDefault="006460B7" w:rsidP="00C94F29">
            <w:pPr>
              <w:pStyle w:val="ListParagraph"/>
              <w:numPr>
                <w:ilvl w:val="0"/>
                <w:numId w:val="5"/>
              </w:numPr>
              <w:ind w:left="179" w:hanging="179"/>
              <w:rPr>
                <w:bCs/>
              </w:rPr>
            </w:pPr>
            <w:r w:rsidRPr="00D227C4">
              <w:rPr>
                <w:bCs/>
              </w:rPr>
              <w:t>Joughin (2010) proposes a strong case for increased use of oral assessment as part of a balanced range of assessment methods in present-day contexts.</w:t>
            </w:r>
          </w:p>
          <w:p w14:paraId="7EF6B64C" w14:textId="77777777" w:rsidR="00D57FB2" w:rsidRPr="004F22B2" w:rsidRDefault="00D57FB2" w:rsidP="009250C0">
            <w:pPr>
              <w:ind w:left="175" w:hanging="175"/>
              <w:rPr>
                <w:b/>
                <w:bCs/>
              </w:rPr>
            </w:pPr>
          </w:p>
        </w:tc>
        <w:tc>
          <w:tcPr>
            <w:tcW w:w="3190" w:type="dxa"/>
          </w:tcPr>
          <w:p w14:paraId="2E3A6C6B" w14:textId="27841B2C" w:rsidR="00D57FB2" w:rsidRPr="004F22B2" w:rsidRDefault="00D57FB2" w:rsidP="0015226C">
            <w:pPr>
              <w:pStyle w:val="ListParagraph"/>
              <w:numPr>
                <w:ilvl w:val="0"/>
                <w:numId w:val="1"/>
              </w:numPr>
              <w:ind w:left="125" w:hanging="142"/>
              <w:contextualSpacing w:val="0"/>
              <w:rPr>
                <w:bCs/>
              </w:rPr>
            </w:pPr>
            <w:r w:rsidRPr="004F22B2">
              <w:rPr>
                <w:bCs/>
              </w:rPr>
              <w:t>Allows probing questions to check for understanding.</w:t>
            </w:r>
          </w:p>
          <w:p w14:paraId="3B40D22B" w14:textId="74840733" w:rsidR="00D57FB2" w:rsidRPr="004F22B2" w:rsidRDefault="00D57FB2" w:rsidP="00F55581">
            <w:pPr>
              <w:pStyle w:val="ListParagraph"/>
              <w:numPr>
                <w:ilvl w:val="0"/>
                <w:numId w:val="1"/>
              </w:numPr>
              <w:ind w:left="125" w:hanging="142"/>
              <w:contextualSpacing w:val="0"/>
              <w:rPr>
                <w:bCs/>
              </w:rPr>
            </w:pPr>
            <w:r w:rsidRPr="004F22B2">
              <w:rPr>
                <w:bCs/>
              </w:rPr>
              <w:t xml:space="preserve">Widely used for high-stakes </w:t>
            </w:r>
            <w:r w:rsidR="0015226C" w:rsidRPr="004F22B2">
              <w:rPr>
                <w:bCs/>
              </w:rPr>
              <w:t>assessment, such as at doctoral</w:t>
            </w:r>
            <w:r w:rsidRPr="004F22B2">
              <w:rPr>
                <w:bCs/>
              </w:rPr>
              <w:t xml:space="preserve"> and master</w:t>
            </w:r>
            <w:r w:rsidR="0015226C" w:rsidRPr="004F22B2">
              <w:rPr>
                <w:bCs/>
              </w:rPr>
              <w:t>’</w:t>
            </w:r>
            <w:r w:rsidRPr="004F22B2">
              <w:rPr>
                <w:bCs/>
              </w:rPr>
              <w:t xml:space="preserve">s levels. </w:t>
            </w:r>
          </w:p>
          <w:p w14:paraId="5D3C1C11" w14:textId="77777777" w:rsidR="00D57FB2" w:rsidRPr="004F22B2" w:rsidRDefault="00D57FB2" w:rsidP="00F55581">
            <w:pPr>
              <w:pStyle w:val="ListParagraph"/>
              <w:numPr>
                <w:ilvl w:val="0"/>
                <w:numId w:val="1"/>
              </w:numPr>
              <w:ind w:left="125" w:hanging="142"/>
              <w:contextualSpacing w:val="0"/>
              <w:rPr>
                <w:bCs/>
              </w:rPr>
            </w:pPr>
            <w:r w:rsidRPr="004F22B2">
              <w:rPr>
                <w:bCs/>
              </w:rPr>
              <w:t>Regarded as authentic, as many careers and professions may depend on face-to-face skills at answering questions and giving persuasive explanations.</w:t>
            </w:r>
          </w:p>
          <w:p w14:paraId="32459D09" w14:textId="77777777" w:rsidR="006460B7" w:rsidRPr="004F22B2" w:rsidRDefault="006460B7" w:rsidP="00F55581">
            <w:pPr>
              <w:pStyle w:val="ListParagraph"/>
              <w:numPr>
                <w:ilvl w:val="0"/>
                <w:numId w:val="1"/>
              </w:numPr>
              <w:ind w:left="125" w:hanging="142"/>
              <w:contextualSpacing w:val="0"/>
              <w:rPr>
                <w:bCs/>
              </w:rPr>
            </w:pPr>
            <w:r w:rsidRPr="004F22B2">
              <w:rPr>
                <w:bCs/>
              </w:rPr>
              <w:t>The face-to-face dimension allows assessors to gauge students speed and confidence at answering questions in ‘real time’, in contrast to most other assessment methods.</w:t>
            </w:r>
          </w:p>
          <w:p w14:paraId="40CB820E" w14:textId="1C2040A1" w:rsidR="006460B7" w:rsidRPr="004F22B2" w:rsidRDefault="006460B7" w:rsidP="00F55581">
            <w:pPr>
              <w:pStyle w:val="ListParagraph"/>
              <w:numPr>
                <w:ilvl w:val="0"/>
                <w:numId w:val="1"/>
              </w:numPr>
              <w:ind w:left="125" w:hanging="142"/>
              <w:contextualSpacing w:val="0"/>
              <w:rPr>
                <w:bCs/>
              </w:rPr>
            </w:pPr>
            <w:r w:rsidRPr="004F22B2">
              <w:rPr>
                <w:bCs/>
              </w:rPr>
              <w:t>P</w:t>
            </w:r>
            <w:r w:rsidR="00E50D78" w:rsidRPr="004F22B2">
              <w:rPr>
                <w:bCs/>
              </w:rPr>
              <w:t xml:space="preserve">robing questions can be used, e.g. ‘how else…?’, </w:t>
            </w:r>
            <w:r w:rsidR="00E50D78" w:rsidRPr="004F22B2">
              <w:rPr>
                <w:bCs/>
              </w:rPr>
              <w:lastRenderedPageBreak/>
              <w:t>‘why else’ and so on, to explore students’ depth of knowledge.</w:t>
            </w:r>
          </w:p>
        </w:tc>
        <w:tc>
          <w:tcPr>
            <w:tcW w:w="3331" w:type="dxa"/>
          </w:tcPr>
          <w:p w14:paraId="42D1E2D7" w14:textId="023C5799" w:rsidR="00D57FB2" w:rsidRPr="004F22B2" w:rsidRDefault="00D57FB2" w:rsidP="00F55581">
            <w:pPr>
              <w:pStyle w:val="ListParagraph"/>
              <w:numPr>
                <w:ilvl w:val="0"/>
                <w:numId w:val="2"/>
              </w:numPr>
              <w:ind w:left="175" w:hanging="175"/>
              <w:contextualSpacing w:val="0"/>
              <w:rPr>
                <w:bCs/>
              </w:rPr>
            </w:pPr>
            <w:r w:rsidRPr="004F22B2">
              <w:rPr>
                <w:bCs/>
              </w:rPr>
              <w:lastRenderedPageBreak/>
              <w:t>Some candidates can be let-down by nerves in face-to-face ‘grillings’.</w:t>
            </w:r>
          </w:p>
          <w:p w14:paraId="5FF92DBF" w14:textId="46E1F3DA" w:rsidR="00E50D78" w:rsidRPr="004F22B2" w:rsidRDefault="00E50D78" w:rsidP="00F55581">
            <w:pPr>
              <w:pStyle w:val="ListParagraph"/>
              <w:numPr>
                <w:ilvl w:val="0"/>
                <w:numId w:val="2"/>
              </w:numPr>
              <w:ind w:left="175" w:hanging="175"/>
              <w:contextualSpacing w:val="0"/>
              <w:rPr>
                <w:bCs/>
              </w:rPr>
            </w:pPr>
            <w:r w:rsidRPr="004F22B2">
              <w:rPr>
                <w:bCs/>
              </w:rPr>
              <w:t>Students with speaking problems may not do themselves justice, and hesitation (e.g. from stammering) may be misinterpreted as lack of knowledge.</w:t>
            </w:r>
          </w:p>
          <w:p w14:paraId="34B1E977" w14:textId="2D74D3CE" w:rsidR="00D57FB2" w:rsidRPr="004F22B2" w:rsidRDefault="00D57FB2" w:rsidP="00F55581">
            <w:pPr>
              <w:pStyle w:val="ListParagraph"/>
              <w:numPr>
                <w:ilvl w:val="0"/>
                <w:numId w:val="2"/>
              </w:numPr>
              <w:ind w:left="175" w:hanging="175"/>
              <w:contextualSpacing w:val="0"/>
              <w:rPr>
                <w:bCs/>
              </w:rPr>
            </w:pPr>
            <w:r w:rsidRPr="004F22B2">
              <w:rPr>
                <w:bCs/>
              </w:rPr>
              <w:t>Evidence of achievement may be ephemeral, and it is hard to analyse retrospectively, unless recordings have been made.</w:t>
            </w:r>
          </w:p>
          <w:p w14:paraId="28564A7B" w14:textId="77777777" w:rsidR="00D57FB2" w:rsidRPr="004F22B2" w:rsidRDefault="00D57FB2" w:rsidP="00F55581">
            <w:pPr>
              <w:pStyle w:val="ListParagraph"/>
              <w:numPr>
                <w:ilvl w:val="0"/>
                <w:numId w:val="2"/>
              </w:numPr>
              <w:ind w:left="175" w:hanging="175"/>
              <w:contextualSpacing w:val="0"/>
              <w:rPr>
                <w:bCs/>
              </w:rPr>
            </w:pPr>
            <w:r w:rsidRPr="004F22B2">
              <w:rPr>
                <w:bCs/>
              </w:rPr>
              <w:t xml:space="preserve">Difficult to guarantee fairness between candidates, especially when variations in levels of probing occur. </w:t>
            </w:r>
          </w:p>
          <w:p w14:paraId="0622F394" w14:textId="77777777" w:rsidR="00D57FB2" w:rsidRPr="004F22B2" w:rsidRDefault="00D57FB2" w:rsidP="00F55581">
            <w:pPr>
              <w:pStyle w:val="ListParagraph"/>
              <w:numPr>
                <w:ilvl w:val="0"/>
                <w:numId w:val="2"/>
              </w:numPr>
              <w:ind w:left="175" w:hanging="175"/>
              <w:contextualSpacing w:val="0"/>
              <w:rPr>
                <w:bCs/>
              </w:rPr>
            </w:pPr>
            <w:r w:rsidRPr="004F22B2">
              <w:rPr>
                <w:bCs/>
              </w:rPr>
              <w:t xml:space="preserve">With large cohorts, it can be difficult to timetable oral </w:t>
            </w:r>
            <w:r w:rsidRPr="004F22B2">
              <w:rPr>
                <w:bCs/>
              </w:rPr>
              <w:lastRenderedPageBreak/>
              <w:t>assessment in ways which prevent ‘leaking’ of questions to forthcoming candidates.</w:t>
            </w:r>
          </w:p>
          <w:p w14:paraId="117418C5" w14:textId="781CD984" w:rsidR="00E50D78" w:rsidRPr="004F22B2" w:rsidRDefault="00E50D78" w:rsidP="00F55581">
            <w:pPr>
              <w:pStyle w:val="ListParagraph"/>
              <w:numPr>
                <w:ilvl w:val="0"/>
                <w:numId w:val="2"/>
              </w:numPr>
              <w:ind w:left="175" w:hanging="175"/>
              <w:contextualSpacing w:val="0"/>
              <w:rPr>
                <w:bCs/>
              </w:rPr>
            </w:pPr>
            <w:r w:rsidRPr="004F22B2">
              <w:rPr>
                <w:bCs/>
              </w:rPr>
              <w:t>It can be best if two or more assessors are present, so there is always a ‘witness’ if a question isn’t answered well, in case of appeals.</w:t>
            </w:r>
          </w:p>
        </w:tc>
        <w:tc>
          <w:tcPr>
            <w:tcW w:w="2551" w:type="dxa"/>
          </w:tcPr>
          <w:p w14:paraId="07292007" w14:textId="77777777" w:rsidR="006460B7" w:rsidRPr="004F22B2" w:rsidRDefault="0015226C" w:rsidP="000666D7">
            <w:pPr>
              <w:pStyle w:val="ListParagraph"/>
              <w:numPr>
                <w:ilvl w:val="0"/>
                <w:numId w:val="3"/>
              </w:numPr>
              <w:ind w:left="178" w:hanging="142"/>
              <w:contextualSpacing w:val="0"/>
              <w:rPr>
                <w:bCs/>
              </w:rPr>
            </w:pPr>
            <w:r w:rsidRPr="004F22B2">
              <w:rPr>
                <w:bCs/>
              </w:rPr>
              <w:lastRenderedPageBreak/>
              <w:t>Feedback dialogue is possible, but in the context of assessment care is needed regarding ‘leading’ feedback steering candidates towards better answers or explanations.</w:t>
            </w:r>
            <w:r w:rsidR="006460B7" w:rsidRPr="004F22B2">
              <w:rPr>
                <w:bCs/>
              </w:rPr>
              <w:t xml:space="preserve"> </w:t>
            </w:r>
          </w:p>
          <w:p w14:paraId="2E3142AA" w14:textId="7A3CBCEF" w:rsidR="000666D7" w:rsidRPr="004F22B2" w:rsidRDefault="006460B7" w:rsidP="000666D7">
            <w:pPr>
              <w:pStyle w:val="ListParagraph"/>
              <w:numPr>
                <w:ilvl w:val="0"/>
                <w:numId w:val="3"/>
              </w:numPr>
              <w:ind w:left="178" w:hanging="142"/>
              <w:contextualSpacing w:val="0"/>
              <w:rPr>
                <w:bCs/>
              </w:rPr>
            </w:pPr>
            <w:r w:rsidRPr="004F22B2">
              <w:rPr>
                <w:bCs/>
              </w:rPr>
              <w:t>The immediacy of feedback can be useful, for example facial expression and body language of assessors, as well as their comments.</w:t>
            </w:r>
          </w:p>
          <w:p w14:paraId="2835982A" w14:textId="4B0F8A16" w:rsidR="00D57FB2" w:rsidRPr="004F22B2" w:rsidRDefault="0015226C" w:rsidP="000666D7">
            <w:pPr>
              <w:pStyle w:val="ListParagraph"/>
              <w:numPr>
                <w:ilvl w:val="0"/>
                <w:numId w:val="3"/>
              </w:numPr>
              <w:ind w:left="178" w:hanging="142"/>
              <w:contextualSpacing w:val="0"/>
              <w:rPr>
                <w:bCs/>
              </w:rPr>
            </w:pPr>
            <w:r w:rsidRPr="004F22B2">
              <w:rPr>
                <w:bCs/>
              </w:rPr>
              <w:t xml:space="preserve">When group contexts are used, students can learn from dialogues </w:t>
            </w:r>
            <w:r w:rsidRPr="004F22B2">
              <w:rPr>
                <w:bCs/>
              </w:rPr>
              <w:lastRenderedPageBreak/>
              <w:t>arising from answers from fellow-students.</w:t>
            </w:r>
          </w:p>
        </w:tc>
        <w:tc>
          <w:tcPr>
            <w:tcW w:w="2471" w:type="dxa"/>
          </w:tcPr>
          <w:p w14:paraId="2DE6E701" w14:textId="474D1C11" w:rsidR="000666D7" w:rsidRPr="004F22B2" w:rsidRDefault="006460B7" w:rsidP="00F55581">
            <w:pPr>
              <w:pStyle w:val="ListParagraph"/>
              <w:numPr>
                <w:ilvl w:val="0"/>
                <w:numId w:val="3"/>
              </w:numPr>
              <w:ind w:left="178" w:hanging="142"/>
              <w:contextualSpacing w:val="0"/>
              <w:rPr>
                <w:bCs/>
              </w:rPr>
            </w:pPr>
            <w:r w:rsidRPr="004F22B2">
              <w:rPr>
                <w:bCs/>
              </w:rPr>
              <w:lastRenderedPageBreak/>
              <w:t xml:space="preserve">The only significant possibility of cheating is if questions ‘leak’ and </w:t>
            </w:r>
            <w:r w:rsidR="00E50D78" w:rsidRPr="004F22B2">
              <w:rPr>
                <w:bCs/>
              </w:rPr>
              <w:t xml:space="preserve">successive </w:t>
            </w:r>
            <w:r w:rsidRPr="004F22B2">
              <w:rPr>
                <w:bCs/>
              </w:rPr>
              <w:t xml:space="preserve">students </w:t>
            </w:r>
            <w:r w:rsidR="00E50D78" w:rsidRPr="004F22B2">
              <w:rPr>
                <w:bCs/>
              </w:rPr>
              <w:t xml:space="preserve">can </w:t>
            </w:r>
            <w:r w:rsidRPr="004F22B2">
              <w:rPr>
                <w:bCs/>
              </w:rPr>
              <w:t>then prepare and rehearse oral responses to these questions.</w:t>
            </w:r>
          </w:p>
        </w:tc>
      </w:tr>
      <w:tr w:rsidR="00D57FB2" w:rsidRPr="004F22B2" w14:paraId="1517B1F8" w14:textId="77777777" w:rsidTr="00D57FB2">
        <w:tc>
          <w:tcPr>
            <w:tcW w:w="2977" w:type="dxa"/>
          </w:tcPr>
          <w:p w14:paraId="5D30D04A" w14:textId="77777777" w:rsidR="00D57FB2" w:rsidRPr="004F22B2" w:rsidRDefault="00D57FB2" w:rsidP="000E071B">
            <w:pPr>
              <w:rPr>
                <w:b/>
                <w:bCs/>
              </w:rPr>
            </w:pPr>
            <w:r w:rsidRPr="004F22B2">
              <w:rPr>
                <w:b/>
                <w:bCs/>
              </w:rPr>
              <w:t>Presentations</w:t>
            </w:r>
          </w:p>
          <w:p w14:paraId="0AD3127D" w14:textId="7BA907B9" w:rsidR="009D11B0" w:rsidRPr="004F22B2" w:rsidRDefault="009D11B0" w:rsidP="009250C0">
            <w:pPr>
              <w:pStyle w:val="ListParagraph"/>
              <w:numPr>
                <w:ilvl w:val="0"/>
                <w:numId w:val="4"/>
              </w:numPr>
              <w:ind w:left="175" w:hanging="175"/>
              <w:rPr>
                <w:bCs/>
              </w:rPr>
            </w:pPr>
            <w:r w:rsidRPr="004F22B2">
              <w:rPr>
                <w:bCs/>
              </w:rPr>
              <w:t>These may be individual presentations, or group presentations, usually to an audience and not just the assessor.</w:t>
            </w:r>
          </w:p>
          <w:p w14:paraId="3576802A" w14:textId="3F798FE3" w:rsidR="009D11B0" w:rsidRPr="004F22B2" w:rsidRDefault="009D11B0" w:rsidP="009250C0">
            <w:pPr>
              <w:pStyle w:val="ListParagraph"/>
              <w:numPr>
                <w:ilvl w:val="0"/>
                <w:numId w:val="4"/>
              </w:numPr>
              <w:ind w:left="175" w:hanging="175"/>
              <w:rPr>
                <w:bCs/>
              </w:rPr>
            </w:pPr>
            <w:r w:rsidRPr="004F22B2">
              <w:rPr>
                <w:bCs/>
              </w:rPr>
              <w:t>Assessment criteria are usually known in advance, and include competence and speed in answering reasonable questions arising from the presentation.</w:t>
            </w:r>
          </w:p>
        </w:tc>
        <w:tc>
          <w:tcPr>
            <w:tcW w:w="3190" w:type="dxa"/>
          </w:tcPr>
          <w:p w14:paraId="3B89CA3C" w14:textId="2EDB0F6A" w:rsidR="00D57FB2" w:rsidRPr="004F22B2" w:rsidRDefault="00D57FB2" w:rsidP="00F55581">
            <w:pPr>
              <w:pStyle w:val="ListParagraph"/>
              <w:numPr>
                <w:ilvl w:val="0"/>
                <w:numId w:val="1"/>
              </w:numPr>
              <w:ind w:left="125" w:hanging="142"/>
              <w:contextualSpacing w:val="0"/>
              <w:rPr>
                <w:bCs/>
              </w:rPr>
            </w:pPr>
            <w:r w:rsidRPr="004F22B2">
              <w:rPr>
                <w:bCs/>
              </w:rPr>
              <w:t xml:space="preserve">Allows candidates to demonstrate oral communication skills alongside subject mastery. </w:t>
            </w:r>
          </w:p>
          <w:p w14:paraId="5D13ED9F" w14:textId="504CE1C3" w:rsidR="00D57FB2" w:rsidRPr="004F22B2" w:rsidRDefault="00D57FB2" w:rsidP="00F55581">
            <w:pPr>
              <w:pStyle w:val="ListParagraph"/>
              <w:numPr>
                <w:ilvl w:val="0"/>
                <w:numId w:val="1"/>
              </w:numPr>
              <w:ind w:left="125" w:hanging="142"/>
              <w:contextualSpacing w:val="0"/>
              <w:rPr>
                <w:bCs/>
              </w:rPr>
            </w:pPr>
            <w:r w:rsidRPr="004F22B2">
              <w:rPr>
                <w:bCs/>
              </w:rPr>
              <w:t>Authentic: oral skills often important in future employment.</w:t>
            </w:r>
          </w:p>
          <w:p w14:paraId="08DC5B70" w14:textId="3591DF51" w:rsidR="00D57FB2" w:rsidRPr="004F22B2" w:rsidRDefault="00D57FB2" w:rsidP="00F55581">
            <w:pPr>
              <w:pStyle w:val="ListParagraph"/>
              <w:numPr>
                <w:ilvl w:val="0"/>
                <w:numId w:val="1"/>
              </w:numPr>
              <w:ind w:left="125" w:hanging="142"/>
              <w:contextualSpacing w:val="0"/>
              <w:rPr>
                <w:bCs/>
              </w:rPr>
            </w:pPr>
            <w:r w:rsidRPr="004F22B2">
              <w:rPr>
                <w:bCs/>
              </w:rPr>
              <w:t>Peer-assessment can make presentations a better learning experience for all.</w:t>
            </w:r>
          </w:p>
          <w:p w14:paraId="3830F6D3" w14:textId="46A2B81E" w:rsidR="009D11B0" w:rsidRPr="004F22B2" w:rsidRDefault="009D11B0" w:rsidP="00F55581">
            <w:pPr>
              <w:pStyle w:val="ListParagraph"/>
              <w:numPr>
                <w:ilvl w:val="0"/>
                <w:numId w:val="1"/>
              </w:numPr>
              <w:ind w:left="125" w:hanging="142"/>
              <w:contextualSpacing w:val="0"/>
              <w:rPr>
                <w:bCs/>
              </w:rPr>
            </w:pPr>
            <w:r w:rsidRPr="004F22B2">
              <w:rPr>
                <w:bCs/>
              </w:rPr>
              <w:t>Can include ability to respond to spontaneous questions from the assessor.</w:t>
            </w:r>
          </w:p>
          <w:p w14:paraId="08AC8758" w14:textId="77777777" w:rsidR="00D57FB2" w:rsidRPr="004F22B2" w:rsidRDefault="00D57FB2" w:rsidP="00F55581">
            <w:pPr>
              <w:pStyle w:val="ListParagraph"/>
              <w:numPr>
                <w:ilvl w:val="0"/>
                <w:numId w:val="1"/>
              </w:numPr>
              <w:ind w:left="125" w:hanging="142"/>
              <w:contextualSpacing w:val="0"/>
              <w:rPr>
                <w:bCs/>
              </w:rPr>
            </w:pPr>
            <w:r w:rsidRPr="004F22B2">
              <w:rPr>
                <w:bCs/>
              </w:rPr>
              <w:t>Can include assessment of the ability to respond to questions from the audience.</w:t>
            </w:r>
          </w:p>
        </w:tc>
        <w:tc>
          <w:tcPr>
            <w:tcW w:w="3331" w:type="dxa"/>
          </w:tcPr>
          <w:p w14:paraId="365ABA6D" w14:textId="088652F4" w:rsidR="00D57FB2" w:rsidRPr="004F22B2" w:rsidRDefault="00D57FB2" w:rsidP="00F55581">
            <w:pPr>
              <w:pStyle w:val="ListParagraph"/>
              <w:numPr>
                <w:ilvl w:val="0"/>
                <w:numId w:val="2"/>
              </w:numPr>
              <w:ind w:left="175" w:hanging="175"/>
              <w:contextualSpacing w:val="0"/>
              <w:rPr>
                <w:bCs/>
              </w:rPr>
            </w:pPr>
            <w:r w:rsidRPr="004F22B2">
              <w:rPr>
                <w:bCs/>
              </w:rPr>
              <w:t xml:space="preserve">Time-consuming. </w:t>
            </w:r>
          </w:p>
          <w:p w14:paraId="3964EA2B" w14:textId="4FFE06BD" w:rsidR="00D57FB2" w:rsidRPr="004F22B2" w:rsidRDefault="00D57FB2" w:rsidP="00F55581">
            <w:pPr>
              <w:pStyle w:val="ListParagraph"/>
              <w:numPr>
                <w:ilvl w:val="0"/>
                <w:numId w:val="2"/>
              </w:numPr>
              <w:ind w:left="175" w:hanging="175"/>
              <w:contextualSpacing w:val="0"/>
              <w:rPr>
                <w:bCs/>
              </w:rPr>
            </w:pPr>
            <w:r w:rsidRPr="004F22B2">
              <w:rPr>
                <w:bCs/>
              </w:rPr>
              <w:t>May be hard to strike a balance between mastery of content, and skills of presentation.</w:t>
            </w:r>
          </w:p>
          <w:p w14:paraId="10BF7A8B" w14:textId="77777777" w:rsidR="009D11B0" w:rsidRPr="004F22B2" w:rsidRDefault="00D57FB2" w:rsidP="00F55581">
            <w:pPr>
              <w:pStyle w:val="ListParagraph"/>
              <w:numPr>
                <w:ilvl w:val="0"/>
                <w:numId w:val="2"/>
              </w:numPr>
              <w:ind w:left="175" w:hanging="175"/>
              <w:contextualSpacing w:val="0"/>
              <w:rPr>
                <w:bCs/>
              </w:rPr>
            </w:pPr>
            <w:r w:rsidRPr="004F22B2">
              <w:rPr>
                <w:bCs/>
              </w:rPr>
              <w:t>‘Raising the bar’: expected standards can become higher over a series of presentations.</w:t>
            </w:r>
            <w:r w:rsidR="009D11B0" w:rsidRPr="004F22B2">
              <w:rPr>
                <w:bCs/>
              </w:rPr>
              <w:t xml:space="preserve"> </w:t>
            </w:r>
          </w:p>
          <w:p w14:paraId="6F784EA8" w14:textId="1089C7B7" w:rsidR="00D57FB2" w:rsidRPr="004F22B2" w:rsidRDefault="009D11B0" w:rsidP="00F55581">
            <w:pPr>
              <w:pStyle w:val="ListParagraph"/>
              <w:numPr>
                <w:ilvl w:val="0"/>
                <w:numId w:val="2"/>
              </w:numPr>
              <w:ind w:left="175" w:hanging="175"/>
              <w:contextualSpacing w:val="0"/>
              <w:rPr>
                <w:bCs/>
              </w:rPr>
            </w:pPr>
            <w:r w:rsidRPr="004F22B2">
              <w:rPr>
                <w:bCs/>
              </w:rPr>
              <w:t>‘Impression’ marks can be associated with the quality of presentation slides or resource materials used in the presentations.</w:t>
            </w:r>
          </w:p>
          <w:p w14:paraId="756E7778" w14:textId="77777777" w:rsidR="00D57FB2" w:rsidRPr="004F22B2" w:rsidRDefault="00D57FB2" w:rsidP="00F55581">
            <w:pPr>
              <w:pStyle w:val="ListParagraph"/>
              <w:numPr>
                <w:ilvl w:val="0"/>
                <w:numId w:val="2"/>
              </w:numPr>
              <w:ind w:left="175" w:hanging="175"/>
              <w:contextualSpacing w:val="0"/>
              <w:rPr>
                <w:bCs/>
              </w:rPr>
            </w:pPr>
            <w:r w:rsidRPr="004F22B2">
              <w:rPr>
                <w:bCs/>
              </w:rPr>
              <w:t>Unless recorded, presentations are ‘ephemeral’, making it hard to compare a series reliably.</w:t>
            </w:r>
          </w:p>
        </w:tc>
        <w:tc>
          <w:tcPr>
            <w:tcW w:w="2551" w:type="dxa"/>
          </w:tcPr>
          <w:p w14:paraId="28814180" w14:textId="77777777" w:rsidR="000666D7" w:rsidRPr="004F22B2" w:rsidRDefault="000666D7" w:rsidP="00F55581">
            <w:pPr>
              <w:pStyle w:val="ListParagraph"/>
              <w:numPr>
                <w:ilvl w:val="0"/>
                <w:numId w:val="3"/>
              </w:numPr>
              <w:ind w:left="178" w:hanging="142"/>
              <w:contextualSpacing w:val="0"/>
              <w:rPr>
                <w:bCs/>
              </w:rPr>
            </w:pPr>
            <w:r w:rsidRPr="004F22B2">
              <w:rPr>
                <w:bCs/>
              </w:rPr>
              <w:t xml:space="preserve">There are opportunities for feedback dialogues, but these can be limited by any need not to interrupt presentations. </w:t>
            </w:r>
          </w:p>
          <w:p w14:paraId="0549B64A" w14:textId="2E5C773D" w:rsidR="00D57FB2" w:rsidRPr="004F22B2" w:rsidRDefault="000666D7" w:rsidP="00F55581">
            <w:pPr>
              <w:pStyle w:val="ListParagraph"/>
              <w:numPr>
                <w:ilvl w:val="0"/>
                <w:numId w:val="3"/>
              </w:numPr>
              <w:ind w:left="178" w:hanging="142"/>
              <w:contextualSpacing w:val="0"/>
              <w:rPr>
                <w:bCs/>
              </w:rPr>
            </w:pPr>
            <w:r w:rsidRPr="004F22B2">
              <w:rPr>
                <w:bCs/>
              </w:rPr>
              <w:t>Students in groups can learn a great deal from feedback to other students’ presentations.</w:t>
            </w:r>
          </w:p>
        </w:tc>
        <w:tc>
          <w:tcPr>
            <w:tcW w:w="2471" w:type="dxa"/>
          </w:tcPr>
          <w:p w14:paraId="29EA1AED" w14:textId="705A926F" w:rsidR="00D57FB2" w:rsidRPr="004F22B2" w:rsidRDefault="009D11B0" w:rsidP="00F55581">
            <w:pPr>
              <w:pStyle w:val="ListParagraph"/>
              <w:numPr>
                <w:ilvl w:val="0"/>
                <w:numId w:val="3"/>
              </w:numPr>
              <w:ind w:left="178" w:hanging="142"/>
              <w:contextualSpacing w:val="0"/>
              <w:rPr>
                <w:bCs/>
              </w:rPr>
            </w:pPr>
            <w:r w:rsidRPr="004F22B2">
              <w:rPr>
                <w:bCs/>
              </w:rPr>
              <w:t>Contract cheating not usually directly possible, but students preparing for a known presentation may indeed use contract cheating to prepare support materials, and then rehearse the presentation to make it credible and fluent.</w:t>
            </w:r>
          </w:p>
        </w:tc>
      </w:tr>
      <w:tr w:rsidR="00D57FB2" w:rsidRPr="004F22B2" w14:paraId="5D128800" w14:textId="77777777" w:rsidTr="00D57FB2">
        <w:tc>
          <w:tcPr>
            <w:tcW w:w="2977" w:type="dxa"/>
          </w:tcPr>
          <w:p w14:paraId="7FAB256E" w14:textId="77777777" w:rsidR="009D11B0" w:rsidRPr="004F22B2" w:rsidRDefault="00D57FB2" w:rsidP="000E071B">
            <w:pPr>
              <w:rPr>
                <w:bCs/>
              </w:rPr>
            </w:pPr>
            <w:r w:rsidRPr="004F22B2">
              <w:rPr>
                <w:b/>
                <w:bCs/>
              </w:rPr>
              <w:t>Posters</w:t>
            </w:r>
            <w:r w:rsidR="009D11B0" w:rsidRPr="004F22B2">
              <w:rPr>
                <w:bCs/>
              </w:rPr>
              <w:t xml:space="preserve"> </w:t>
            </w:r>
          </w:p>
          <w:p w14:paraId="07133F52" w14:textId="77777777" w:rsidR="009D11B0" w:rsidRPr="004F22B2" w:rsidRDefault="009D11B0" w:rsidP="009250C0">
            <w:pPr>
              <w:pStyle w:val="ListParagraph"/>
              <w:numPr>
                <w:ilvl w:val="0"/>
                <w:numId w:val="4"/>
              </w:numPr>
              <w:ind w:left="175" w:hanging="175"/>
              <w:rPr>
                <w:bCs/>
              </w:rPr>
            </w:pPr>
            <w:r w:rsidRPr="004F22B2">
              <w:rPr>
                <w:bCs/>
              </w:rPr>
              <w:t>Exhibitions of posters can be kept photographically or online, and used to train future candidates in the preparation of their own posters.</w:t>
            </w:r>
          </w:p>
          <w:p w14:paraId="49132F97" w14:textId="79F994F3" w:rsidR="00D57FB2" w:rsidRPr="004F22B2" w:rsidRDefault="009D11B0" w:rsidP="009250C0">
            <w:pPr>
              <w:pStyle w:val="ListParagraph"/>
              <w:numPr>
                <w:ilvl w:val="0"/>
                <w:numId w:val="4"/>
              </w:numPr>
              <w:ind w:left="175" w:hanging="175"/>
              <w:rPr>
                <w:b/>
                <w:bCs/>
              </w:rPr>
            </w:pPr>
            <w:r w:rsidRPr="004F22B2">
              <w:rPr>
                <w:bCs/>
              </w:rPr>
              <w:lastRenderedPageBreak/>
              <w:t>Assessment if often coupled with the ability to discuss the content of the poster orally, and answer questions based on the poster.</w:t>
            </w:r>
          </w:p>
        </w:tc>
        <w:tc>
          <w:tcPr>
            <w:tcW w:w="3190" w:type="dxa"/>
          </w:tcPr>
          <w:p w14:paraId="73187C0E" w14:textId="77777777" w:rsidR="00A10603" w:rsidRPr="004F22B2" w:rsidRDefault="00A10603" w:rsidP="00F55581">
            <w:pPr>
              <w:pStyle w:val="ListParagraph"/>
              <w:numPr>
                <w:ilvl w:val="0"/>
                <w:numId w:val="1"/>
              </w:numPr>
              <w:ind w:left="125" w:hanging="142"/>
              <w:contextualSpacing w:val="0"/>
              <w:rPr>
                <w:bCs/>
              </w:rPr>
            </w:pPr>
            <w:r w:rsidRPr="004F22B2">
              <w:rPr>
                <w:bCs/>
              </w:rPr>
              <w:lastRenderedPageBreak/>
              <w:t>Posters can be an authentic form of assessment, in that many disciplines will require employees to present and justify things visually to an audience.</w:t>
            </w:r>
          </w:p>
          <w:p w14:paraId="55AA7A2E" w14:textId="789479FB" w:rsidR="00D57FB2" w:rsidRPr="004F22B2" w:rsidRDefault="00A10603" w:rsidP="00F55581">
            <w:pPr>
              <w:pStyle w:val="ListParagraph"/>
              <w:numPr>
                <w:ilvl w:val="0"/>
                <w:numId w:val="1"/>
              </w:numPr>
              <w:ind w:left="125" w:hanging="142"/>
              <w:contextualSpacing w:val="0"/>
              <w:rPr>
                <w:bCs/>
              </w:rPr>
            </w:pPr>
            <w:r w:rsidRPr="004F22B2">
              <w:rPr>
                <w:bCs/>
              </w:rPr>
              <w:t xml:space="preserve"> </w:t>
            </w:r>
            <w:r w:rsidR="00D57FB2" w:rsidRPr="004F22B2">
              <w:rPr>
                <w:bCs/>
              </w:rPr>
              <w:t xml:space="preserve">Allow candidates to integrate a range of evidence </w:t>
            </w:r>
            <w:r w:rsidR="00D57FB2" w:rsidRPr="004F22B2">
              <w:rPr>
                <w:bCs/>
              </w:rPr>
              <w:lastRenderedPageBreak/>
              <w:t>of achievement in an agreed visual format.</w:t>
            </w:r>
          </w:p>
          <w:p w14:paraId="06733942" w14:textId="3BDA6A3B" w:rsidR="00D57FB2" w:rsidRPr="004F22B2" w:rsidRDefault="009D11B0" w:rsidP="00F55581">
            <w:pPr>
              <w:pStyle w:val="ListParagraph"/>
              <w:numPr>
                <w:ilvl w:val="0"/>
                <w:numId w:val="1"/>
              </w:numPr>
              <w:ind w:left="125" w:hanging="142"/>
              <w:contextualSpacing w:val="0"/>
              <w:rPr>
                <w:bCs/>
              </w:rPr>
            </w:pPr>
            <w:r w:rsidRPr="004F22B2">
              <w:rPr>
                <w:bCs/>
              </w:rPr>
              <w:t>Posters</w:t>
            </w:r>
            <w:r w:rsidR="00D57FB2" w:rsidRPr="004F22B2">
              <w:rPr>
                <w:bCs/>
              </w:rPr>
              <w:t xml:space="preserve"> </w:t>
            </w:r>
            <w:r w:rsidR="008449E1">
              <w:rPr>
                <w:bCs/>
              </w:rPr>
              <w:t xml:space="preserve">can </w:t>
            </w:r>
            <w:r w:rsidR="00D57FB2" w:rsidRPr="004F22B2">
              <w:rPr>
                <w:bCs/>
              </w:rPr>
              <w:t>be compared with each other in an amenable way.</w:t>
            </w:r>
          </w:p>
          <w:p w14:paraId="7F48CFF8" w14:textId="77777777" w:rsidR="00D57FB2" w:rsidRPr="004F22B2" w:rsidRDefault="00D57FB2" w:rsidP="00F55581">
            <w:pPr>
              <w:pStyle w:val="ListParagraph"/>
              <w:numPr>
                <w:ilvl w:val="0"/>
                <w:numId w:val="1"/>
              </w:numPr>
              <w:ind w:left="125" w:hanging="142"/>
              <w:contextualSpacing w:val="0"/>
              <w:rPr>
                <w:bCs/>
              </w:rPr>
            </w:pPr>
            <w:r w:rsidRPr="004F22B2">
              <w:rPr>
                <w:bCs/>
              </w:rPr>
              <w:t>Lend themselves to peer-assessment, and assessment by third parties, for example professionals in the field or employers.</w:t>
            </w:r>
          </w:p>
          <w:p w14:paraId="0D68415E" w14:textId="6C38790E" w:rsidR="00A10603" w:rsidRPr="004F22B2" w:rsidRDefault="00A10603" w:rsidP="00F55581">
            <w:pPr>
              <w:pStyle w:val="ListParagraph"/>
              <w:numPr>
                <w:ilvl w:val="0"/>
                <w:numId w:val="1"/>
              </w:numPr>
              <w:ind w:left="125" w:hanging="142"/>
              <w:contextualSpacing w:val="0"/>
              <w:rPr>
                <w:bCs/>
              </w:rPr>
            </w:pPr>
            <w:r w:rsidRPr="004F22B2">
              <w:rPr>
                <w:bCs/>
              </w:rPr>
              <w:t>Assessment can include ability to answer probing questions on the material covered on the poster.</w:t>
            </w:r>
          </w:p>
        </w:tc>
        <w:tc>
          <w:tcPr>
            <w:tcW w:w="3331" w:type="dxa"/>
          </w:tcPr>
          <w:p w14:paraId="2C581113" w14:textId="77777777" w:rsidR="00A10603" w:rsidRPr="004F22B2" w:rsidRDefault="00A10603" w:rsidP="00F55581">
            <w:pPr>
              <w:pStyle w:val="ListParagraph"/>
              <w:numPr>
                <w:ilvl w:val="0"/>
                <w:numId w:val="2"/>
              </w:numPr>
              <w:ind w:left="175" w:hanging="175"/>
              <w:contextualSpacing w:val="0"/>
              <w:rPr>
                <w:bCs/>
              </w:rPr>
            </w:pPr>
            <w:r w:rsidRPr="004F22B2">
              <w:rPr>
                <w:bCs/>
              </w:rPr>
              <w:lastRenderedPageBreak/>
              <w:t>Can be time-consuming to assess a set of posters.</w:t>
            </w:r>
          </w:p>
          <w:p w14:paraId="6B010022" w14:textId="25864D81" w:rsidR="00D57FB2" w:rsidRPr="004F22B2" w:rsidRDefault="00D57FB2" w:rsidP="00F55581">
            <w:pPr>
              <w:pStyle w:val="ListParagraph"/>
              <w:numPr>
                <w:ilvl w:val="0"/>
                <w:numId w:val="2"/>
              </w:numPr>
              <w:ind w:left="175" w:hanging="175"/>
              <w:contextualSpacing w:val="0"/>
              <w:rPr>
                <w:bCs/>
              </w:rPr>
            </w:pPr>
            <w:r w:rsidRPr="004F22B2">
              <w:rPr>
                <w:bCs/>
              </w:rPr>
              <w:t>The visual appearance and design of the poster can rate too strongly in the overall assessment, as opposed to the thinking behind the poster.</w:t>
            </w:r>
          </w:p>
          <w:p w14:paraId="09AB72BE" w14:textId="0925F67E" w:rsidR="00A10603" w:rsidRPr="004F22B2" w:rsidRDefault="00D57FB2" w:rsidP="00F55581">
            <w:pPr>
              <w:pStyle w:val="ListParagraph"/>
              <w:numPr>
                <w:ilvl w:val="0"/>
                <w:numId w:val="2"/>
              </w:numPr>
              <w:ind w:left="175" w:hanging="175"/>
              <w:contextualSpacing w:val="0"/>
              <w:rPr>
                <w:bCs/>
              </w:rPr>
            </w:pPr>
            <w:r w:rsidRPr="004F22B2">
              <w:rPr>
                <w:bCs/>
              </w:rPr>
              <w:lastRenderedPageBreak/>
              <w:t xml:space="preserve">Some candidates may have better </w:t>
            </w:r>
            <w:r w:rsidR="00A10603" w:rsidRPr="004F22B2">
              <w:rPr>
                <w:bCs/>
              </w:rPr>
              <w:t>access to</w:t>
            </w:r>
            <w:r w:rsidRPr="004F22B2">
              <w:rPr>
                <w:bCs/>
              </w:rPr>
              <w:t xml:space="preserve"> resources (colour, photos, and so on), </w:t>
            </w:r>
            <w:r w:rsidR="00A10603" w:rsidRPr="004F22B2">
              <w:rPr>
                <w:bCs/>
              </w:rPr>
              <w:t xml:space="preserve">possibly </w:t>
            </w:r>
            <w:r w:rsidRPr="004F22B2">
              <w:rPr>
                <w:bCs/>
              </w:rPr>
              <w:t xml:space="preserve">compromising </w:t>
            </w:r>
            <w:r w:rsidR="00A10603" w:rsidRPr="004F22B2">
              <w:rPr>
                <w:bCs/>
              </w:rPr>
              <w:t xml:space="preserve">the </w:t>
            </w:r>
            <w:r w:rsidRPr="004F22B2">
              <w:rPr>
                <w:bCs/>
              </w:rPr>
              <w:t>fairness of assessment.</w:t>
            </w:r>
            <w:r w:rsidR="00A10603" w:rsidRPr="004F22B2">
              <w:rPr>
                <w:bCs/>
              </w:rPr>
              <w:t xml:space="preserve"> </w:t>
            </w:r>
          </w:p>
          <w:p w14:paraId="30A05A78" w14:textId="0500825F" w:rsidR="00A10603" w:rsidRPr="004F22B2" w:rsidRDefault="00A10603" w:rsidP="00F55581">
            <w:pPr>
              <w:pStyle w:val="ListParagraph"/>
              <w:numPr>
                <w:ilvl w:val="0"/>
                <w:numId w:val="2"/>
              </w:numPr>
              <w:ind w:left="175" w:hanging="175"/>
              <w:contextualSpacing w:val="0"/>
              <w:rPr>
                <w:bCs/>
              </w:rPr>
            </w:pPr>
            <w:r w:rsidRPr="004F22B2">
              <w:rPr>
                <w:bCs/>
              </w:rPr>
              <w:t>It may be necessary to set limits regarding size of poster, colours used or not, font size and so on, so that assessment is on a ‘level playing field’.</w:t>
            </w:r>
          </w:p>
          <w:p w14:paraId="206EFBEF" w14:textId="04DF6828" w:rsidR="00D57FB2" w:rsidRPr="004F22B2" w:rsidRDefault="00A10603" w:rsidP="00F55581">
            <w:pPr>
              <w:pStyle w:val="ListParagraph"/>
              <w:numPr>
                <w:ilvl w:val="0"/>
                <w:numId w:val="2"/>
              </w:numPr>
              <w:ind w:left="175" w:hanging="175"/>
              <w:contextualSpacing w:val="0"/>
              <w:rPr>
                <w:bCs/>
              </w:rPr>
            </w:pPr>
            <w:r w:rsidRPr="004F22B2">
              <w:rPr>
                <w:bCs/>
              </w:rPr>
              <w:t>Some candidates may find the oral part of discussing their poster or answering questions challenging</w:t>
            </w:r>
          </w:p>
        </w:tc>
        <w:tc>
          <w:tcPr>
            <w:tcW w:w="2551" w:type="dxa"/>
          </w:tcPr>
          <w:p w14:paraId="7AF417F0" w14:textId="5EC639D2" w:rsidR="00D57FB2" w:rsidRPr="004F22B2" w:rsidRDefault="000666D7" w:rsidP="00F55581">
            <w:pPr>
              <w:pStyle w:val="ListParagraph"/>
              <w:numPr>
                <w:ilvl w:val="0"/>
                <w:numId w:val="3"/>
              </w:numPr>
              <w:ind w:left="178" w:hanging="142"/>
              <w:contextualSpacing w:val="0"/>
              <w:rPr>
                <w:bCs/>
              </w:rPr>
            </w:pPr>
            <w:r w:rsidRPr="004F22B2">
              <w:rPr>
                <w:bCs/>
              </w:rPr>
              <w:lastRenderedPageBreak/>
              <w:t>Feedback dialogues are possible, and students can also learn from feedback discussions arising from other students’ presentations.</w:t>
            </w:r>
          </w:p>
        </w:tc>
        <w:tc>
          <w:tcPr>
            <w:tcW w:w="2471" w:type="dxa"/>
          </w:tcPr>
          <w:p w14:paraId="3427CA3C" w14:textId="77777777" w:rsidR="004965F4" w:rsidRPr="004F22B2" w:rsidRDefault="00A10603" w:rsidP="00F55581">
            <w:pPr>
              <w:pStyle w:val="ListParagraph"/>
              <w:numPr>
                <w:ilvl w:val="0"/>
                <w:numId w:val="3"/>
              </w:numPr>
              <w:ind w:left="178" w:hanging="142"/>
              <w:contextualSpacing w:val="0"/>
              <w:rPr>
                <w:bCs/>
              </w:rPr>
            </w:pPr>
            <w:r w:rsidRPr="004F22B2">
              <w:rPr>
                <w:bCs/>
              </w:rPr>
              <w:t>Contract cheating is possible, both relating to the design of posters and to the physical quality of the posters.</w:t>
            </w:r>
          </w:p>
          <w:p w14:paraId="5CC3C2BC" w14:textId="79BD6D62" w:rsidR="00D57FB2" w:rsidRPr="004F22B2" w:rsidRDefault="004965F4" w:rsidP="00F55581">
            <w:pPr>
              <w:pStyle w:val="ListParagraph"/>
              <w:numPr>
                <w:ilvl w:val="0"/>
                <w:numId w:val="3"/>
              </w:numPr>
              <w:ind w:left="178" w:hanging="142"/>
              <w:contextualSpacing w:val="0"/>
              <w:rPr>
                <w:bCs/>
              </w:rPr>
            </w:pPr>
            <w:r w:rsidRPr="004F22B2">
              <w:rPr>
                <w:bCs/>
              </w:rPr>
              <w:t xml:space="preserve">It could be hard to distinguish contract </w:t>
            </w:r>
            <w:r w:rsidRPr="004F22B2">
              <w:rPr>
                <w:bCs/>
              </w:rPr>
              <w:lastRenderedPageBreak/>
              <w:t>cheating from legitimate help and support in preparing posters.</w:t>
            </w:r>
          </w:p>
        </w:tc>
      </w:tr>
      <w:tr w:rsidR="00D57FB2" w:rsidRPr="004F22B2" w14:paraId="38238BAF" w14:textId="77777777" w:rsidTr="00D57FB2">
        <w:tc>
          <w:tcPr>
            <w:tcW w:w="2977" w:type="dxa"/>
          </w:tcPr>
          <w:p w14:paraId="2A32A2AA" w14:textId="77777777" w:rsidR="00D57FB2" w:rsidRPr="004F22B2" w:rsidRDefault="00D57FB2" w:rsidP="000E071B">
            <w:pPr>
              <w:rPr>
                <w:b/>
                <w:bCs/>
              </w:rPr>
            </w:pPr>
            <w:r w:rsidRPr="004F22B2">
              <w:rPr>
                <w:b/>
                <w:bCs/>
              </w:rPr>
              <w:lastRenderedPageBreak/>
              <w:t>Projects</w:t>
            </w:r>
          </w:p>
          <w:p w14:paraId="5C01E735" w14:textId="16467DCB" w:rsidR="00447AAB" w:rsidRPr="004F22B2" w:rsidRDefault="00447AAB" w:rsidP="009250C0">
            <w:pPr>
              <w:pStyle w:val="ListParagraph"/>
              <w:numPr>
                <w:ilvl w:val="0"/>
                <w:numId w:val="4"/>
              </w:numPr>
              <w:ind w:left="175" w:hanging="175"/>
              <w:rPr>
                <w:bCs/>
              </w:rPr>
            </w:pPr>
            <w:r w:rsidRPr="004F22B2">
              <w:rPr>
                <w:bCs/>
              </w:rPr>
              <w:t xml:space="preserve">This is a common form of individual assessment, to help students develop and practise skills relevant to research work. </w:t>
            </w:r>
          </w:p>
          <w:p w14:paraId="2AF862CF" w14:textId="3943D19D" w:rsidR="00D175BA" w:rsidRPr="004F22B2" w:rsidRDefault="00D175BA" w:rsidP="009250C0">
            <w:pPr>
              <w:pStyle w:val="ListParagraph"/>
              <w:numPr>
                <w:ilvl w:val="0"/>
                <w:numId w:val="4"/>
              </w:numPr>
              <w:ind w:left="175" w:hanging="175"/>
              <w:rPr>
                <w:bCs/>
              </w:rPr>
            </w:pPr>
            <w:r w:rsidRPr="004F22B2">
              <w:rPr>
                <w:bCs/>
              </w:rPr>
              <w:t>Assessment is often split between the project report itself, and oral explanation or defence of the work concerned.</w:t>
            </w:r>
          </w:p>
        </w:tc>
        <w:tc>
          <w:tcPr>
            <w:tcW w:w="3190" w:type="dxa"/>
          </w:tcPr>
          <w:p w14:paraId="36CAF993" w14:textId="7DA8188D" w:rsidR="00D57FB2" w:rsidRPr="004F22B2" w:rsidRDefault="00D57FB2" w:rsidP="00F55581">
            <w:pPr>
              <w:pStyle w:val="ListParagraph"/>
              <w:numPr>
                <w:ilvl w:val="0"/>
                <w:numId w:val="1"/>
              </w:numPr>
              <w:ind w:left="125" w:hanging="142"/>
              <w:contextualSpacing w:val="0"/>
              <w:rPr>
                <w:bCs/>
              </w:rPr>
            </w:pPr>
            <w:r w:rsidRPr="004F22B2">
              <w:rPr>
                <w:bCs/>
              </w:rPr>
              <w:t xml:space="preserve">Can be used for in-depth investigations that develop research skills. </w:t>
            </w:r>
          </w:p>
          <w:p w14:paraId="4EE58501" w14:textId="77777777" w:rsidR="00D57FB2" w:rsidRPr="004F22B2" w:rsidRDefault="00D57FB2" w:rsidP="00F55581">
            <w:pPr>
              <w:pStyle w:val="ListParagraph"/>
              <w:numPr>
                <w:ilvl w:val="0"/>
                <w:numId w:val="1"/>
              </w:numPr>
              <w:ind w:left="125" w:hanging="142"/>
              <w:contextualSpacing w:val="0"/>
              <w:rPr>
                <w:bCs/>
              </w:rPr>
            </w:pPr>
            <w:r w:rsidRPr="004F22B2">
              <w:rPr>
                <w:bCs/>
              </w:rPr>
              <w:t>Allow candidates to demonst</w:t>
            </w:r>
            <w:r w:rsidR="001D3174" w:rsidRPr="004F22B2">
              <w:rPr>
                <w:bCs/>
              </w:rPr>
              <w:t>rate originality and creativity, which they might subsequently need to show in larger-scale dissertations or theses in future major assessed work.</w:t>
            </w:r>
          </w:p>
          <w:p w14:paraId="23D55605" w14:textId="7FBF22E4" w:rsidR="00447AAB" w:rsidRPr="004F22B2" w:rsidRDefault="00447AAB" w:rsidP="00F55581">
            <w:pPr>
              <w:pStyle w:val="ListParagraph"/>
              <w:numPr>
                <w:ilvl w:val="0"/>
                <w:numId w:val="1"/>
              </w:numPr>
              <w:ind w:left="125" w:hanging="142"/>
              <w:contextualSpacing w:val="0"/>
              <w:rPr>
                <w:bCs/>
              </w:rPr>
            </w:pPr>
            <w:r w:rsidRPr="004F22B2">
              <w:rPr>
                <w:bCs/>
              </w:rPr>
              <w:t>Can cause students to engage with relevant literature, and produce literature reviews.</w:t>
            </w:r>
          </w:p>
        </w:tc>
        <w:tc>
          <w:tcPr>
            <w:tcW w:w="3331" w:type="dxa"/>
          </w:tcPr>
          <w:p w14:paraId="32EB7F0C" w14:textId="77777777" w:rsidR="00D175BA" w:rsidRPr="004F22B2" w:rsidRDefault="00D175BA" w:rsidP="00D175BA">
            <w:pPr>
              <w:pStyle w:val="ListParagraph"/>
              <w:numPr>
                <w:ilvl w:val="0"/>
                <w:numId w:val="1"/>
              </w:numPr>
              <w:ind w:left="125" w:hanging="142"/>
              <w:contextualSpacing w:val="0"/>
              <w:rPr>
                <w:bCs/>
              </w:rPr>
            </w:pPr>
            <w:r w:rsidRPr="004F22B2">
              <w:rPr>
                <w:bCs/>
              </w:rPr>
              <w:t>Assessment can be very time consuming.</w:t>
            </w:r>
          </w:p>
          <w:p w14:paraId="0F75B977" w14:textId="77777777" w:rsidR="00D175BA" w:rsidRPr="004F22B2" w:rsidRDefault="00D175BA" w:rsidP="00D175BA">
            <w:pPr>
              <w:pStyle w:val="ListParagraph"/>
              <w:numPr>
                <w:ilvl w:val="0"/>
                <w:numId w:val="1"/>
              </w:numPr>
              <w:ind w:left="125" w:hanging="142"/>
              <w:contextualSpacing w:val="0"/>
              <w:rPr>
                <w:bCs/>
              </w:rPr>
            </w:pPr>
            <w:r w:rsidRPr="004F22B2">
              <w:rPr>
                <w:bCs/>
              </w:rPr>
              <w:t>Assessment reliability mlay vary strongly across different assessors.</w:t>
            </w:r>
          </w:p>
          <w:p w14:paraId="3C6FCBE2" w14:textId="3FBF8CFE" w:rsidR="00D57FB2" w:rsidRPr="004F22B2" w:rsidRDefault="00D57FB2" w:rsidP="00F55581">
            <w:pPr>
              <w:pStyle w:val="ListParagraph"/>
              <w:numPr>
                <w:ilvl w:val="0"/>
                <w:numId w:val="2"/>
              </w:numPr>
              <w:ind w:left="175" w:hanging="175"/>
              <w:contextualSpacing w:val="0"/>
              <w:rPr>
                <w:bCs/>
              </w:rPr>
            </w:pPr>
            <w:r w:rsidRPr="004F22B2">
              <w:rPr>
                <w:bCs/>
              </w:rPr>
              <w:t>Reliability of assessment can be compromised when projec</w:t>
            </w:r>
            <w:r w:rsidR="000666D7" w:rsidRPr="004F22B2">
              <w:rPr>
                <w:bCs/>
              </w:rPr>
              <w:t xml:space="preserve">ts are quite different in scope, </w:t>
            </w:r>
            <w:r w:rsidRPr="004F22B2">
              <w:rPr>
                <w:bCs/>
              </w:rPr>
              <w:t>range</w:t>
            </w:r>
            <w:r w:rsidR="000666D7" w:rsidRPr="004F22B2">
              <w:rPr>
                <w:bCs/>
              </w:rPr>
              <w:t xml:space="preserve"> or level</w:t>
            </w:r>
            <w:r w:rsidRPr="004F22B2">
              <w:rPr>
                <w:bCs/>
              </w:rPr>
              <w:t>.</w:t>
            </w:r>
          </w:p>
          <w:p w14:paraId="359F4C44" w14:textId="77777777" w:rsidR="00D57FB2" w:rsidRPr="004F22B2" w:rsidRDefault="00D57FB2" w:rsidP="00F55581">
            <w:pPr>
              <w:pStyle w:val="ListParagraph"/>
              <w:numPr>
                <w:ilvl w:val="0"/>
                <w:numId w:val="2"/>
              </w:numPr>
              <w:ind w:left="175" w:hanging="175"/>
              <w:contextualSpacing w:val="0"/>
              <w:rPr>
                <w:bCs/>
              </w:rPr>
            </w:pPr>
            <w:r w:rsidRPr="004F22B2">
              <w:rPr>
                <w:bCs/>
              </w:rPr>
              <w:t>Tendency for presentation</w:t>
            </w:r>
            <w:r w:rsidR="00026BA5" w:rsidRPr="004F22B2">
              <w:rPr>
                <w:bCs/>
              </w:rPr>
              <w:t xml:space="preserve"> factors</w:t>
            </w:r>
            <w:r w:rsidRPr="004F22B2">
              <w:rPr>
                <w:bCs/>
              </w:rPr>
              <w:t xml:space="preserve"> to influence assessment unduly.</w:t>
            </w:r>
          </w:p>
          <w:p w14:paraId="2E84EE8B" w14:textId="448256C1" w:rsidR="00447AAB" w:rsidRPr="004F22B2" w:rsidRDefault="00447AAB" w:rsidP="00F55581">
            <w:pPr>
              <w:pStyle w:val="ListParagraph"/>
              <w:numPr>
                <w:ilvl w:val="0"/>
                <w:numId w:val="2"/>
              </w:numPr>
              <w:ind w:left="175" w:hanging="175"/>
              <w:contextualSpacing w:val="0"/>
              <w:rPr>
                <w:bCs/>
              </w:rPr>
            </w:pPr>
            <w:r w:rsidRPr="004F22B2">
              <w:rPr>
                <w:bCs/>
              </w:rPr>
              <w:t>Work effort on projects tends to increase</w:t>
            </w:r>
            <w:r w:rsidR="00D175BA" w:rsidRPr="004F22B2">
              <w:rPr>
                <w:bCs/>
              </w:rPr>
              <w:t>,</w:t>
            </w:r>
            <w:r w:rsidRPr="004F22B2">
              <w:rPr>
                <w:bCs/>
              </w:rPr>
              <w:t xml:space="preserve"> as assessment deadlines approach!</w:t>
            </w:r>
          </w:p>
          <w:p w14:paraId="27ED6A34" w14:textId="23BC9D28" w:rsidR="00447AAB" w:rsidRPr="004F22B2" w:rsidRDefault="00447AAB" w:rsidP="00F55581">
            <w:pPr>
              <w:pStyle w:val="ListParagraph"/>
              <w:numPr>
                <w:ilvl w:val="0"/>
                <w:numId w:val="2"/>
              </w:numPr>
              <w:ind w:left="175" w:hanging="175"/>
              <w:contextualSpacing w:val="0"/>
              <w:rPr>
                <w:bCs/>
              </w:rPr>
            </w:pPr>
            <w:r w:rsidRPr="004F22B2">
              <w:rPr>
                <w:bCs/>
              </w:rPr>
              <w:t>Can be necessary to have tight deadlines, as any extra time can lead to better scores.</w:t>
            </w:r>
          </w:p>
        </w:tc>
        <w:tc>
          <w:tcPr>
            <w:tcW w:w="2551" w:type="dxa"/>
          </w:tcPr>
          <w:p w14:paraId="7966DB19" w14:textId="21E2DA32" w:rsidR="00D57FB2" w:rsidRPr="004F22B2" w:rsidRDefault="00072C41" w:rsidP="00F55581">
            <w:pPr>
              <w:pStyle w:val="ListParagraph"/>
              <w:numPr>
                <w:ilvl w:val="0"/>
                <w:numId w:val="3"/>
              </w:numPr>
              <w:ind w:left="178" w:hanging="142"/>
              <w:contextualSpacing w:val="0"/>
              <w:rPr>
                <w:bCs/>
              </w:rPr>
            </w:pPr>
            <w:r w:rsidRPr="004F22B2">
              <w:rPr>
                <w:bCs/>
              </w:rPr>
              <w:t>Feedback dialogues are possible while project work continues, allowing specific formative feedback discussions with individual student or with groups.</w:t>
            </w:r>
          </w:p>
        </w:tc>
        <w:tc>
          <w:tcPr>
            <w:tcW w:w="2471" w:type="dxa"/>
          </w:tcPr>
          <w:p w14:paraId="6691255E" w14:textId="77777777" w:rsidR="00D57FB2" w:rsidRPr="004F22B2" w:rsidRDefault="004965F4" w:rsidP="00F55581">
            <w:pPr>
              <w:pStyle w:val="ListParagraph"/>
              <w:numPr>
                <w:ilvl w:val="0"/>
                <w:numId w:val="3"/>
              </w:numPr>
              <w:ind w:left="178" w:hanging="142"/>
              <w:contextualSpacing w:val="0"/>
              <w:rPr>
                <w:bCs/>
              </w:rPr>
            </w:pPr>
            <w:r w:rsidRPr="004F22B2">
              <w:rPr>
                <w:bCs/>
              </w:rPr>
              <w:t>Possible: a</w:t>
            </w:r>
            <w:r w:rsidR="00072C41" w:rsidRPr="004F22B2">
              <w:rPr>
                <w:bCs/>
              </w:rPr>
              <w:t>cademic integrity can be compromised when students use or commission material from others.</w:t>
            </w:r>
          </w:p>
          <w:p w14:paraId="5A102335" w14:textId="0326A3EB" w:rsidR="00447AAB" w:rsidRPr="004F22B2" w:rsidRDefault="00447AAB" w:rsidP="00F55581">
            <w:pPr>
              <w:pStyle w:val="ListParagraph"/>
              <w:numPr>
                <w:ilvl w:val="0"/>
                <w:numId w:val="3"/>
              </w:numPr>
              <w:ind w:left="178" w:hanging="142"/>
              <w:contextualSpacing w:val="0"/>
              <w:rPr>
                <w:bCs/>
              </w:rPr>
            </w:pPr>
            <w:r w:rsidRPr="004F22B2">
              <w:rPr>
                <w:bCs/>
              </w:rPr>
              <w:t>Difficult to prove, unless assessment also included face-to-face viva, or associated presentation elements.</w:t>
            </w:r>
          </w:p>
        </w:tc>
      </w:tr>
      <w:tr w:rsidR="00C42278" w:rsidRPr="004F22B2" w14:paraId="7B397ECA" w14:textId="77777777" w:rsidTr="00D57FB2">
        <w:tc>
          <w:tcPr>
            <w:tcW w:w="2977" w:type="dxa"/>
          </w:tcPr>
          <w:p w14:paraId="4EA7FD48" w14:textId="77777777" w:rsidR="00C42278" w:rsidRPr="004F22B2" w:rsidRDefault="00C42278" w:rsidP="000E071B">
            <w:pPr>
              <w:rPr>
                <w:b/>
                <w:bCs/>
              </w:rPr>
            </w:pPr>
            <w:r w:rsidRPr="004F22B2">
              <w:rPr>
                <w:b/>
                <w:bCs/>
              </w:rPr>
              <w:lastRenderedPageBreak/>
              <w:t>Dissertations and theses</w:t>
            </w:r>
          </w:p>
          <w:p w14:paraId="173899EF" w14:textId="77777777" w:rsidR="003D66EE" w:rsidRPr="004F22B2" w:rsidRDefault="00C42278" w:rsidP="009250C0">
            <w:pPr>
              <w:pStyle w:val="ListParagraph"/>
              <w:numPr>
                <w:ilvl w:val="0"/>
                <w:numId w:val="4"/>
              </w:numPr>
              <w:ind w:left="175" w:hanging="175"/>
              <w:contextualSpacing w:val="0"/>
              <w:rPr>
                <w:bCs/>
              </w:rPr>
            </w:pPr>
            <w:r w:rsidRPr="004F22B2">
              <w:rPr>
                <w:bCs/>
              </w:rPr>
              <w:t xml:space="preserve">These are normally extended written (or digital) works, often presenting in-depth analysis and discussion of the findings of research projects </w:t>
            </w:r>
          </w:p>
          <w:p w14:paraId="3366AF96" w14:textId="77777777" w:rsidR="00D67272" w:rsidRPr="004F22B2" w:rsidRDefault="003D66EE" w:rsidP="009250C0">
            <w:pPr>
              <w:pStyle w:val="ListParagraph"/>
              <w:numPr>
                <w:ilvl w:val="0"/>
                <w:numId w:val="4"/>
              </w:numPr>
              <w:ind w:left="175" w:hanging="175"/>
              <w:contextualSpacing w:val="0"/>
              <w:rPr>
                <w:bCs/>
              </w:rPr>
            </w:pPr>
            <w:r w:rsidRPr="004F22B2">
              <w:rPr>
                <w:bCs/>
              </w:rPr>
              <w:t>Dissertations or theses are necessarily very individual in nature and scope.</w:t>
            </w:r>
          </w:p>
          <w:p w14:paraId="797ADADB" w14:textId="6BC9AFB5" w:rsidR="00C42278" w:rsidRPr="004F22B2" w:rsidRDefault="003D66EE" w:rsidP="009250C0">
            <w:pPr>
              <w:pStyle w:val="ListParagraph"/>
              <w:numPr>
                <w:ilvl w:val="0"/>
                <w:numId w:val="4"/>
              </w:numPr>
              <w:ind w:left="175" w:hanging="175"/>
              <w:contextualSpacing w:val="0"/>
              <w:rPr>
                <w:bCs/>
              </w:rPr>
            </w:pPr>
            <w:r w:rsidRPr="004F22B2">
              <w:rPr>
                <w:bCs/>
              </w:rPr>
              <w:t>They can be evidence that the student concerned is able to undertake sustained and systematic work both in undertaking the work involved, and constructing a convincing and organised account of it.</w:t>
            </w:r>
          </w:p>
        </w:tc>
        <w:tc>
          <w:tcPr>
            <w:tcW w:w="3190" w:type="dxa"/>
          </w:tcPr>
          <w:p w14:paraId="5F48EF44" w14:textId="780CB515" w:rsidR="00C42278" w:rsidRPr="004F22B2" w:rsidRDefault="00C42278" w:rsidP="00F55581">
            <w:pPr>
              <w:pStyle w:val="ListParagraph"/>
              <w:numPr>
                <w:ilvl w:val="0"/>
                <w:numId w:val="1"/>
              </w:numPr>
              <w:ind w:left="125" w:hanging="142"/>
              <w:contextualSpacing w:val="0"/>
              <w:rPr>
                <w:bCs/>
              </w:rPr>
            </w:pPr>
            <w:r w:rsidRPr="004F22B2">
              <w:rPr>
                <w:bCs/>
              </w:rPr>
              <w:t>These can be major assessments required at Masters</w:t>
            </w:r>
            <w:r w:rsidR="000E071B" w:rsidRPr="004F22B2">
              <w:rPr>
                <w:bCs/>
              </w:rPr>
              <w:t>’</w:t>
            </w:r>
            <w:r w:rsidRPr="004F22B2">
              <w:rPr>
                <w:bCs/>
              </w:rPr>
              <w:t xml:space="preserve"> or Doctoral level, and constitute a defining measure of the level and scope of the achievements of individual students.</w:t>
            </w:r>
          </w:p>
          <w:p w14:paraId="792AFF90" w14:textId="04747B84" w:rsidR="00C42278" w:rsidRPr="004F22B2" w:rsidRDefault="00C42278" w:rsidP="00F55581">
            <w:pPr>
              <w:pStyle w:val="ListParagraph"/>
              <w:numPr>
                <w:ilvl w:val="0"/>
                <w:numId w:val="1"/>
              </w:numPr>
              <w:ind w:left="125" w:hanging="142"/>
              <w:contextualSpacing w:val="0"/>
              <w:rPr>
                <w:bCs/>
              </w:rPr>
            </w:pPr>
            <w:r w:rsidRPr="004F22B2">
              <w:rPr>
                <w:bCs/>
              </w:rPr>
              <w:t xml:space="preserve">A normal part of a dissertation or thesis is a critical review of the state of the field concerned, and existing published work in the field. This helps students to develop the required perspective-setting skills to see ‘the big picture’ around the elements they are researching or reviewing. </w:t>
            </w:r>
          </w:p>
        </w:tc>
        <w:tc>
          <w:tcPr>
            <w:tcW w:w="3331" w:type="dxa"/>
          </w:tcPr>
          <w:p w14:paraId="63BEF429" w14:textId="77777777" w:rsidR="00C42278" w:rsidRPr="004F22B2" w:rsidRDefault="00C42278" w:rsidP="00F55581">
            <w:pPr>
              <w:pStyle w:val="ListParagraph"/>
              <w:numPr>
                <w:ilvl w:val="0"/>
                <w:numId w:val="2"/>
              </w:numPr>
              <w:ind w:left="175" w:hanging="175"/>
              <w:contextualSpacing w:val="0"/>
              <w:rPr>
                <w:bCs/>
              </w:rPr>
            </w:pPr>
            <w:r w:rsidRPr="004F22B2">
              <w:rPr>
                <w:bCs/>
              </w:rPr>
              <w:t>A danger is that too much credit is associated with the presentation of dissertations or theses, at the expense of the level of in-depth thinking, creativity and originality which underlies the presented evidence.</w:t>
            </w:r>
          </w:p>
          <w:p w14:paraId="019B28D5" w14:textId="7A1B1282" w:rsidR="001D3174" w:rsidRPr="004F22B2" w:rsidRDefault="001D3174" w:rsidP="00F55581">
            <w:pPr>
              <w:pStyle w:val="ListParagraph"/>
              <w:numPr>
                <w:ilvl w:val="0"/>
                <w:numId w:val="2"/>
              </w:numPr>
              <w:ind w:left="175" w:hanging="175"/>
              <w:contextualSpacing w:val="0"/>
              <w:rPr>
                <w:bCs/>
              </w:rPr>
            </w:pPr>
            <w:r w:rsidRPr="004F22B2">
              <w:rPr>
                <w:bCs/>
              </w:rPr>
              <w:t>Students working towards these large-scale forms of evidencing their achievements can feel lonely and isolated on the journey towards producing them, so supportive and responsive supervision can be necessary for them.</w:t>
            </w:r>
          </w:p>
        </w:tc>
        <w:tc>
          <w:tcPr>
            <w:tcW w:w="2551" w:type="dxa"/>
          </w:tcPr>
          <w:p w14:paraId="387A2E0C" w14:textId="66252ECB" w:rsidR="00C42278" w:rsidRPr="004F22B2" w:rsidRDefault="00C42278" w:rsidP="00F55581">
            <w:pPr>
              <w:pStyle w:val="ListParagraph"/>
              <w:numPr>
                <w:ilvl w:val="0"/>
                <w:numId w:val="3"/>
              </w:numPr>
              <w:ind w:left="178" w:hanging="142"/>
              <w:contextualSpacing w:val="0"/>
              <w:rPr>
                <w:bCs/>
              </w:rPr>
            </w:pPr>
            <w:r w:rsidRPr="004F22B2">
              <w:rPr>
                <w:bCs/>
              </w:rPr>
              <w:t>Feedback dialogues (for example with supervisors) can play be big part in students’ learning, and can provide face-to-face guidance and encouragement in the work leading towards a dissertation or theses, and also on how best to go about producing the final product, and how to present it at any oral exam or viva involved.</w:t>
            </w:r>
          </w:p>
        </w:tc>
        <w:tc>
          <w:tcPr>
            <w:tcW w:w="2471" w:type="dxa"/>
          </w:tcPr>
          <w:p w14:paraId="1A9479DF" w14:textId="77777777" w:rsidR="00C42278" w:rsidRPr="004F22B2" w:rsidRDefault="000F169F" w:rsidP="00F55581">
            <w:pPr>
              <w:pStyle w:val="ListParagraph"/>
              <w:numPr>
                <w:ilvl w:val="0"/>
                <w:numId w:val="3"/>
              </w:numPr>
              <w:ind w:left="178" w:hanging="142"/>
              <w:contextualSpacing w:val="0"/>
              <w:rPr>
                <w:bCs/>
              </w:rPr>
            </w:pPr>
            <w:r w:rsidRPr="004F22B2">
              <w:rPr>
                <w:bCs/>
              </w:rPr>
              <w:t xml:space="preserve">Known to be subject to </w:t>
            </w:r>
            <w:r w:rsidR="007E3BDF" w:rsidRPr="004F22B2">
              <w:rPr>
                <w:bCs/>
              </w:rPr>
              <w:t xml:space="preserve">potential </w:t>
            </w:r>
            <w:r w:rsidRPr="004F22B2">
              <w:rPr>
                <w:bCs/>
              </w:rPr>
              <w:t>contract cheating, but likelihood reduced considerably if there is a viva or oral exam at the end.</w:t>
            </w:r>
          </w:p>
          <w:p w14:paraId="424564D1" w14:textId="7C4311DD" w:rsidR="007E3BDF" w:rsidRPr="004F22B2" w:rsidRDefault="00924E5E" w:rsidP="00F55581">
            <w:pPr>
              <w:pStyle w:val="ListParagraph"/>
              <w:numPr>
                <w:ilvl w:val="0"/>
                <w:numId w:val="3"/>
              </w:numPr>
              <w:ind w:left="178" w:hanging="142"/>
              <w:contextualSpacing w:val="0"/>
              <w:rPr>
                <w:bCs/>
              </w:rPr>
            </w:pPr>
            <w:r w:rsidRPr="004F22B2">
              <w:rPr>
                <w:bCs/>
              </w:rPr>
              <w:t>Difficult to ascertain whether individual sections could have been downloaded from elsewhere</w:t>
            </w:r>
            <w:r w:rsidR="00CD6016" w:rsidRPr="004F22B2">
              <w:rPr>
                <w:bCs/>
              </w:rPr>
              <w:t xml:space="preserve"> (as indeed quotes from the literature might have been included quite </w:t>
            </w:r>
            <w:r w:rsidR="00AA36AB" w:rsidRPr="004F22B2">
              <w:rPr>
                <w:bCs/>
              </w:rPr>
              <w:t>legitimately (if properly cited/referenced</w:t>
            </w:r>
            <w:r w:rsidR="001E5333" w:rsidRPr="004F22B2">
              <w:rPr>
                <w:bCs/>
              </w:rPr>
              <w:t>).</w:t>
            </w:r>
          </w:p>
        </w:tc>
      </w:tr>
      <w:tr w:rsidR="00D57FB2" w:rsidRPr="004F22B2" w14:paraId="7A9BA86E" w14:textId="77777777" w:rsidTr="00D57FB2">
        <w:tc>
          <w:tcPr>
            <w:tcW w:w="2977" w:type="dxa"/>
          </w:tcPr>
          <w:p w14:paraId="56903E45" w14:textId="77777777" w:rsidR="00D57FB2" w:rsidRPr="004F22B2" w:rsidRDefault="00D57FB2" w:rsidP="000E071B">
            <w:pPr>
              <w:rPr>
                <w:b/>
                <w:bCs/>
              </w:rPr>
            </w:pPr>
            <w:r w:rsidRPr="004F22B2">
              <w:rPr>
                <w:b/>
                <w:bCs/>
              </w:rPr>
              <w:t>Case studies</w:t>
            </w:r>
          </w:p>
          <w:p w14:paraId="46B293D6" w14:textId="76B1C6B6" w:rsidR="00385519" w:rsidRPr="004F22B2" w:rsidRDefault="00385519" w:rsidP="009250C0">
            <w:pPr>
              <w:pStyle w:val="ListParagraph"/>
              <w:numPr>
                <w:ilvl w:val="0"/>
                <w:numId w:val="4"/>
              </w:numPr>
              <w:ind w:left="175" w:hanging="175"/>
              <w:rPr>
                <w:b/>
                <w:bCs/>
              </w:rPr>
            </w:pPr>
            <w:r w:rsidRPr="004F22B2">
              <w:rPr>
                <w:bCs/>
              </w:rPr>
              <w:t>A bank of case-studies can be built, to allow students the opportunity of rehearsal to develop the required skills and competences to do well.</w:t>
            </w:r>
          </w:p>
        </w:tc>
        <w:tc>
          <w:tcPr>
            <w:tcW w:w="3190" w:type="dxa"/>
          </w:tcPr>
          <w:p w14:paraId="2C71A006" w14:textId="1730D0A5" w:rsidR="00D57FB2" w:rsidRPr="004F22B2" w:rsidRDefault="00D57FB2" w:rsidP="00F55581">
            <w:pPr>
              <w:pStyle w:val="ListParagraph"/>
              <w:numPr>
                <w:ilvl w:val="0"/>
                <w:numId w:val="1"/>
              </w:numPr>
              <w:ind w:left="125" w:hanging="142"/>
              <w:contextualSpacing w:val="0"/>
              <w:rPr>
                <w:bCs/>
              </w:rPr>
            </w:pPr>
            <w:r w:rsidRPr="004F22B2">
              <w:rPr>
                <w:bCs/>
              </w:rPr>
              <w:t>Increased authenticity because they are ‘real-world’ scenarios.</w:t>
            </w:r>
          </w:p>
          <w:p w14:paraId="21367940" w14:textId="34295F60" w:rsidR="00D57FB2" w:rsidRPr="004F22B2" w:rsidRDefault="00D57FB2" w:rsidP="00F55581">
            <w:pPr>
              <w:pStyle w:val="ListParagraph"/>
              <w:numPr>
                <w:ilvl w:val="0"/>
                <w:numId w:val="1"/>
              </w:numPr>
              <w:ind w:left="125" w:hanging="142"/>
              <w:contextualSpacing w:val="0"/>
              <w:rPr>
                <w:bCs/>
              </w:rPr>
            </w:pPr>
            <w:r w:rsidRPr="004F22B2">
              <w:rPr>
                <w:bCs/>
              </w:rPr>
              <w:t>Allow candidates to demonstrate originality and creativity, especially where candidates construct case studies.</w:t>
            </w:r>
          </w:p>
          <w:p w14:paraId="41D6505C" w14:textId="77777777" w:rsidR="00D57FB2" w:rsidRPr="004F22B2" w:rsidRDefault="00D57FB2" w:rsidP="00F55581">
            <w:pPr>
              <w:pStyle w:val="ListParagraph"/>
              <w:numPr>
                <w:ilvl w:val="0"/>
                <w:numId w:val="1"/>
              </w:numPr>
              <w:ind w:left="125" w:hanging="142"/>
              <w:contextualSpacing w:val="0"/>
              <w:rPr>
                <w:bCs/>
              </w:rPr>
            </w:pPr>
            <w:r w:rsidRPr="004F22B2">
              <w:rPr>
                <w:bCs/>
              </w:rPr>
              <w:t>Demonstrate creative problem-solving especially where all candidates work with given case studies.</w:t>
            </w:r>
          </w:p>
        </w:tc>
        <w:tc>
          <w:tcPr>
            <w:tcW w:w="3331" w:type="dxa"/>
          </w:tcPr>
          <w:p w14:paraId="02EEBBA5" w14:textId="077A2014" w:rsidR="00D57FB2" w:rsidRPr="004F22B2" w:rsidRDefault="00D57FB2" w:rsidP="00F55581">
            <w:pPr>
              <w:pStyle w:val="ListParagraph"/>
              <w:numPr>
                <w:ilvl w:val="0"/>
                <w:numId w:val="2"/>
              </w:numPr>
              <w:ind w:left="175" w:hanging="175"/>
              <w:contextualSpacing w:val="0"/>
              <w:rPr>
                <w:bCs/>
              </w:rPr>
            </w:pPr>
            <w:r w:rsidRPr="004F22B2">
              <w:rPr>
                <w:bCs/>
              </w:rPr>
              <w:t>Written communication may dominate the assessment (unless an element of oral assessment is used as well).</w:t>
            </w:r>
          </w:p>
          <w:p w14:paraId="1BA15740" w14:textId="77777777" w:rsidR="00D57FB2" w:rsidRPr="004F22B2" w:rsidRDefault="00D57FB2" w:rsidP="00F55581">
            <w:pPr>
              <w:pStyle w:val="ListParagraph"/>
              <w:numPr>
                <w:ilvl w:val="0"/>
                <w:numId w:val="2"/>
              </w:numPr>
              <w:ind w:left="175" w:hanging="175"/>
              <w:contextualSpacing w:val="0"/>
              <w:rPr>
                <w:bCs/>
              </w:rPr>
            </w:pPr>
            <w:r w:rsidRPr="004F22B2">
              <w:rPr>
                <w:bCs/>
              </w:rPr>
              <w:t>It is impossible to have a range of case studies of exactly equal ‘difficulty’.</w:t>
            </w:r>
          </w:p>
        </w:tc>
        <w:tc>
          <w:tcPr>
            <w:tcW w:w="2551" w:type="dxa"/>
          </w:tcPr>
          <w:p w14:paraId="3836B8D0" w14:textId="27DE4201" w:rsidR="00D57FB2" w:rsidRPr="004F22B2" w:rsidRDefault="009E5065" w:rsidP="00F55581">
            <w:pPr>
              <w:pStyle w:val="ListParagraph"/>
              <w:numPr>
                <w:ilvl w:val="0"/>
                <w:numId w:val="3"/>
              </w:numPr>
              <w:ind w:left="178" w:hanging="142"/>
              <w:contextualSpacing w:val="0"/>
              <w:rPr>
                <w:bCs/>
              </w:rPr>
            </w:pPr>
            <w:r w:rsidRPr="004F22B2">
              <w:rPr>
                <w:bCs/>
              </w:rPr>
              <w:t>Feedback dialogue can happen when students individually or in groups benefit from tutor and peer feedback on their work on case studies.</w:t>
            </w:r>
          </w:p>
        </w:tc>
        <w:tc>
          <w:tcPr>
            <w:tcW w:w="2471" w:type="dxa"/>
          </w:tcPr>
          <w:p w14:paraId="179CEF79" w14:textId="2F251068" w:rsidR="00D57FB2" w:rsidRPr="004F22B2" w:rsidRDefault="00AB7DD8" w:rsidP="00F55581">
            <w:pPr>
              <w:pStyle w:val="ListParagraph"/>
              <w:numPr>
                <w:ilvl w:val="0"/>
                <w:numId w:val="3"/>
              </w:numPr>
              <w:ind w:left="178" w:hanging="142"/>
              <w:contextualSpacing w:val="0"/>
              <w:rPr>
                <w:bCs/>
              </w:rPr>
            </w:pPr>
            <w:r w:rsidRPr="004F22B2">
              <w:rPr>
                <w:bCs/>
              </w:rPr>
              <w:t xml:space="preserve">Possible for </w:t>
            </w:r>
            <w:r w:rsidR="007309B3" w:rsidRPr="004F22B2">
              <w:rPr>
                <w:bCs/>
              </w:rPr>
              <w:t>work on case studies to be s</w:t>
            </w:r>
            <w:r w:rsidR="00D16E41" w:rsidRPr="004F22B2">
              <w:rPr>
                <w:bCs/>
              </w:rPr>
              <w:t>ubject to contract cheating.</w:t>
            </w:r>
          </w:p>
        </w:tc>
      </w:tr>
      <w:tr w:rsidR="00D57FB2" w:rsidRPr="004F22B2" w14:paraId="00FBC554" w14:textId="77777777" w:rsidTr="00D57FB2">
        <w:tc>
          <w:tcPr>
            <w:tcW w:w="2977" w:type="dxa"/>
          </w:tcPr>
          <w:p w14:paraId="212764C0" w14:textId="77777777" w:rsidR="00D57FB2" w:rsidRPr="004F22B2" w:rsidRDefault="00D57FB2" w:rsidP="000E071B">
            <w:pPr>
              <w:rPr>
                <w:b/>
                <w:bCs/>
              </w:rPr>
            </w:pPr>
            <w:r w:rsidRPr="004F22B2">
              <w:rPr>
                <w:b/>
                <w:bCs/>
              </w:rPr>
              <w:lastRenderedPageBreak/>
              <w:t>Simulations</w:t>
            </w:r>
          </w:p>
          <w:p w14:paraId="40997BFF" w14:textId="7F50D70A" w:rsidR="00D16E41" w:rsidRPr="004F22B2" w:rsidRDefault="00D16E41" w:rsidP="009250C0">
            <w:pPr>
              <w:pStyle w:val="ListParagraph"/>
              <w:numPr>
                <w:ilvl w:val="0"/>
                <w:numId w:val="4"/>
              </w:numPr>
              <w:ind w:left="175" w:hanging="175"/>
              <w:rPr>
                <w:b/>
                <w:bCs/>
              </w:rPr>
            </w:pPr>
            <w:r w:rsidRPr="004F22B2">
              <w:rPr>
                <w:bCs/>
              </w:rPr>
              <w:t>Heavily used in professional subjects like aviation and surgery to test competence in safe contexts.</w:t>
            </w:r>
          </w:p>
        </w:tc>
        <w:tc>
          <w:tcPr>
            <w:tcW w:w="3190" w:type="dxa"/>
          </w:tcPr>
          <w:p w14:paraId="5E50FD82" w14:textId="5E03EA8A" w:rsidR="00D57FB2" w:rsidRPr="004F22B2" w:rsidRDefault="00D57FB2" w:rsidP="00F55581">
            <w:pPr>
              <w:pStyle w:val="ListParagraph"/>
              <w:numPr>
                <w:ilvl w:val="0"/>
                <w:numId w:val="1"/>
              </w:numPr>
              <w:ind w:left="125" w:hanging="142"/>
              <w:contextualSpacing w:val="0"/>
              <w:rPr>
                <w:bCs/>
              </w:rPr>
            </w:pPr>
            <w:r w:rsidRPr="004F22B2">
              <w:rPr>
                <w:bCs/>
              </w:rPr>
              <w:t>Can measure a range of practical skills and competences beyond written and oral communication.</w:t>
            </w:r>
          </w:p>
          <w:p w14:paraId="641A4E19" w14:textId="77777777" w:rsidR="00D57FB2" w:rsidRPr="004F22B2" w:rsidRDefault="00D57FB2" w:rsidP="00F55581">
            <w:pPr>
              <w:pStyle w:val="ListParagraph"/>
              <w:numPr>
                <w:ilvl w:val="0"/>
                <w:numId w:val="1"/>
              </w:numPr>
              <w:ind w:left="125" w:hanging="142"/>
              <w:contextualSpacing w:val="0"/>
              <w:rPr>
                <w:bCs/>
              </w:rPr>
            </w:pPr>
            <w:r w:rsidRPr="004F22B2">
              <w:rPr>
                <w:bCs/>
              </w:rPr>
              <w:t>Highly authentic when relating to particular professions and contexts.</w:t>
            </w:r>
          </w:p>
        </w:tc>
        <w:tc>
          <w:tcPr>
            <w:tcW w:w="3331" w:type="dxa"/>
          </w:tcPr>
          <w:p w14:paraId="03F1EE85" w14:textId="77777777" w:rsidR="00D57FB2" w:rsidRDefault="00D57FB2" w:rsidP="00F55581">
            <w:pPr>
              <w:pStyle w:val="ListParagraph"/>
              <w:numPr>
                <w:ilvl w:val="0"/>
                <w:numId w:val="2"/>
              </w:numPr>
              <w:ind w:left="175" w:hanging="175"/>
              <w:contextualSpacing w:val="0"/>
              <w:rPr>
                <w:bCs/>
              </w:rPr>
            </w:pPr>
            <w:r w:rsidRPr="004F22B2">
              <w:rPr>
                <w:bCs/>
              </w:rPr>
              <w:t>Take time to design, which is offset by advantages when high numbers of candidates are involved.</w:t>
            </w:r>
          </w:p>
          <w:p w14:paraId="6033082C" w14:textId="5F9A9DF0" w:rsidR="000D73F1" w:rsidRPr="004F22B2" w:rsidRDefault="000D73F1" w:rsidP="00F55581">
            <w:pPr>
              <w:pStyle w:val="ListParagraph"/>
              <w:numPr>
                <w:ilvl w:val="0"/>
                <w:numId w:val="2"/>
              </w:numPr>
              <w:ind w:left="175" w:hanging="175"/>
              <w:contextualSpacing w:val="0"/>
              <w:rPr>
                <w:bCs/>
              </w:rPr>
            </w:pPr>
            <w:r>
              <w:rPr>
                <w:bCs/>
              </w:rPr>
              <w:t>If there is a choice element, it is difficult to design simulations of equal difficulty.</w:t>
            </w:r>
          </w:p>
        </w:tc>
        <w:tc>
          <w:tcPr>
            <w:tcW w:w="2551" w:type="dxa"/>
          </w:tcPr>
          <w:p w14:paraId="414FF943" w14:textId="73E03A37" w:rsidR="00D57FB2" w:rsidRPr="004F22B2" w:rsidRDefault="009E5065" w:rsidP="00F55581">
            <w:pPr>
              <w:pStyle w:val="ListParagraph"/>
              <w:numPr>
                <w:ilvl w:val="0"/>
                <w:numId w:val="3"/>
              </w:numPr>
              <w:ind w:left="178" w:hanging="142"/>
              <w:contextualSpacing w:val="0"/>
              <w:rPr>
                <w:bCs/>
              </w:rPr>
            </w:pPr>
            <w:r w:rsidRPr="004F22B2">
              <w:rPr>
                <w:bCs/>
              </w:rPr>
              <w:t xml:space="preserve">Students can learn much from face-to-face feedback dialogues arising from how they tackle their work on simulations contexts. </w:t>
            </w:r>
          </w:p>
        </w:tc>
        <w:tc>
          <w:tcPr>
            <w:tcW w:w="2471" w:type="dxa"/>
          </w:tcPr>
          <w:p w14:paraId="20CD59D3" w14:textId="0B5E8421" w:rsidR="00D57FB2" w:rsidRPr="004F22B2" w:rsidRDefault="00F41AB2" w:rsidP="00F55581">
            <w:pPr>
              <w:pStyle w:val="ListParagraph"/>
              <w:numPr>
                <w:ilvl w:val="0"/>
                <w:numId w:val="3"/>
              </w:numPr>
              <w:ind w:left="178" w:hanging="142"/>
              <w:contextualSpacing w:val="0"/>
              <w:rPr>
                <w:bCs/>
              </w:rPr>
            </w:pPr>
            <w:r w:rsidRPr="004F22B2">
              <w:rPr>
                <w:bCs/>
              </w:rPr>
              <w:t xml:space="preserve">Contract cheating could be used to </w:t>
            </w:r>
            <w:r w:rsidR="00C03C78" w:rsidRPr="004F22B2">
              <w:rPr>
                <w:bCs/>
              </w:rPr>
              <w:t xml:space="preserve">answer particular questions based on </w:t>
            </w:r>
            <w:r w:rsidR="0057634D" w:rsidRPr="004F22B2">
              <w:rPr>
                <w:bCs/>
              </w:rPr>
              <w:t>simulations, but very unlikely.</w:t>
            </w:r>
          </w:p>
        </w:tc>
      </w:tr>
      <w:tr w:rsidR="00D57FB2" w:rsidRPr="004F22B2" w14:paraId="7EBC6B9E" w14:textId="77777777" w:rsidTr="00D57FB2">
        <w:tc>
          <w:tcPr>
            <w:tcW w:w="2977" w:type="dxa"/>
          </w:tcPr>
          <w:p w14:paraId="5ABB4859" w14:textId="77777777" w:rsidR="00D57FB2" w:rsidRPr="004F22B2" w:rsidRDefault="00D57FB2" w:rsidP="000E071B">
            <w:pPr>
              <w:rPr>
                <w:b/>
                <w:bCs/>
              </w:rPr>
            </w:pPr>
            <w:r w:rsidRPr="004F22B2">
              <w:rPr>
                <w:b/>
                <w:bCs/>
              </w:rPr>
              <w:t>OSCEs (Objective Structured Clinical Exams)</w:t>
            </w:r>
          </w:p>
          <w:p w14:paraId="55CDDA8A" w14:textId="5A57EF67" w:rsidR="00C70F89" w:rsidRPr="004F22B2" w:rsidRDefault="00C70F89" w:rsidP="009250C0">
            <w:pPr>
              <w:pStyle w:val="ListParagraph"/>
              <w:numPr>
                <w:ilvl w:val="0"/>
                <w:numId w:val="4"/>
              </w:numPr>
              <w:ind w:left="175" w:hanging="175"/>
              <w:rPr>
                <w:b/>
                <w:bCs/>
              </w:rPr>
            </w:pPr>
            <w:r w:rsidRPr="004F22B2">
              <w:rPr>
                <w:bCs/>
              </w:rPr>
              <w:t>OSCEs are highly regarded as authentic, valid and reliable assessment processes in medical and clinical education, but the process can readily be extended to contexts such as business, policing, law etc.</w:t>
            </w:r>
          </w:p>
        </w:tc>
        <w:tc>
          <w:tcPr>
            <w:tcW w:w="3190" w:type="dxa"/>
          </w:tcPr>
          <w:p w14:paraId="72FE946C" w14:textId="3E32A048" w:rsidR="00D57FB2" w:rsidRPr="004F22B2" w:rsidRDefault="00D57FB2" w:rsidP="00F55581">
            <w:pPr>
              <w:pStyle w:val="ListParagraph"/>
              <w:numPr>
                <w:ilvl w:val="0"/>
                <w:numId w:val="1"/>
              </w:numPr>
              <w:ind w:left="125" w:hanging="142"/>
              <w:contextualSpacing w:val="0"/>
              <w:rPr>
                <w:bCs/>
              </w:rPr>
            </w:pPr>
            <w:r w:rsidRPr="004F22B2">
              <w:rPr>
                <w:bCs/>
              </w:rPr>
              <w:t>Allow candidates to be tested on high-level skills, in authentic contexts (e.g. interpreting X-rays, interviewing patients (actors), interpreting case notes, making diagnoses, deciding on prescriptions etc.).</w:t>
            </w:r>
          </w:p>
          <w:p w14:paraId="2B90DD8F" w14:textId="0B2CA4B3" w:rsidR="00D57FB2" w:rsidRPr="004F22B2" w:rsidRDefault="009E5065" w:rsidP="00F55581">
            <w:pPr>
              <w:pStyle w:val="ListParagraph"/>
              <w:numPr>
                <w:ilvl w:val="0"/>
                <w:numId w:val="1"/>
              </w:numPr>
              <w:ind w:left="125" w:hanging="142"/>
              <w:contextualSpacing w:val="0"/>
              <w:rPr>
                <w:bCs/>
              </w:rPr>
            </w:pPr>
            <w:r w:rsidRPr="004F22B2">
              <w:rPr>
                <w:bCs/>
              </w:rPr>
              <w:t>Assessment can be quite quick, when detailed rubrics have been developed for an OSCE.</w:t>
            </w:r>
          </w:p>
        </w:tc>
        <w:tc>
          <w:tcPr>
            <w:tcW w:w="3331" w:type="dxa"/>
          </w:tcPr>
          <w:p w14:paraId="7B2D28A2" w14:textId="77777777" w:rsidR="00A95E3F" w:rsidRPr="000B0D7B" w:rsidRDefault="00D57FB2" w:rsidP="000B0D7B">
            <w:pPr>
              <w:pStyle w:val="ListParagraph"/>
              <w:numPr>
                <w:ilvl w:val="0"/>
                <w:numId w:val="2"/>
              </w:numPr>
              <w:ind w:left="175" w:hanging="175"/>
              <w:contextualSpacing w:val="0"/>
              <w:rPr>
                <w:bCs/>
                <w:i/>
              </w:rPr>
            </w:pPr>
            <w:r w:rsidRPr="004F22B2">
              <w:rPr>
                <w:bCs/>
              </w:rPr>
              <w:t>Designing OSCE scenarios can be time-consuming, but can be designed by groups of students in prize competitions – the real prize being that some of the scenarios they submit are actually used in their own OSCEs.</w:t>
            </w:r>
          </w:p>
          <w:p w14:paraId="6F908732" w14:textId="557256CB" w:rsidR="000B0D7B" w:rsidRPr="000B0D7B" w:rsidRDefault="000B0D7B" w:rsidP="000B0D7B">
            <w:pPr>
              <w:pStyle w:val="ListParagraph"/>
              <w:numPr>
                <w:ilvl w:val="0"/>
                <w:numId w:val="2"/>
              </w:numPr>
              <w:ind w:left="175" w:hanging="175"/>
              <w:contextualSpacing w:val="0"/>
              <w:rPr>
                <w:bCs/>
                <w:i/>
              </w:rPr>
            </w:pPr>
            <w:r>
              <w:rPr>
                <w:bCs/>
              </w:rPr>
              <w:t xml:space="preserve">Like traditional exams, can depend on ability ‘on the day’ rather than ongoing ability – nervousness can </w:t>
            </w:r>
            <w:r w:rsidR="00486302">
              <w:rPr>
                <w:bCs/>
              </w:rPr>
              <w:t>come into play.</w:t>
            </w:r>
          </w:p>
        </w:tc>
        <w:tc>
          <w:tcPr>
            <w:tcW w:w="2551" w:type="dxa"/>
          </w:tcPr>
          <w:p w14:paraId="6E3B9E59" w14:textId="1645445F" w:rsidR="00D57FB2" w:rsidRPr="004F22B2" w:rsidRDefault="009E5065" w:rsidP="00F55581">
            <w:pPr>
              <w:pStyle w:val="ListParagraph"/>
              <w:numPr>
                <w:ilvl w:val="0"/>
                <w:numId w:val="3"/>
              </w:numPr>
              <w:ind w:left="178" w:hanging="142"/>
              <w:contextualSpacing w:val="0"/>
              <w:rPr>
                <w:bCs/>
              </w:rPr>
            </w:pPr>
            <w:r w:rsidRPr="004F22B2">
              <w:rPr>
                <w:bCs/>
              </w:rPr>
              <w:t>When OSCE scenarios are used formatively, students can learn a great deal from feedback from assessors on their attempts in an OSCE context, and can learn from feedback arising from the work of fellow students, and peer-discussion.</w:t>
            </w:r>
          </w:p>
        </w:tc>
        <w:tc>
          <w:tcPr>
            <w:tcW w:w="2471" w:type="dxa"/>
          </w:tcPr>
          <w:p w14:paraId="169F779C" w14:textId="4BD3A2DD" w:rsidR="00D57FB2" w:rsidRPr="004F22B2" w:rsidRDefault="00B575D5" w:rsidP="00F55581">
            <w:pPr>
              <w:pStyle w:val="ListParagraph"/>
              <w:numPr>
                <w:ilvl w:val="0"/>
                <w:numId w:val="3"/>
              </w:numPr>
              <w:ind w:left="178" w:hanging="142"/>
              <w:contextualSpacing w:val="0"/>
              <w:rPr>
                <w:bCs/>
              </w:rPr>
            </w:pPr>
            <w:r w:rsidRPr="004F22B2">
              <w:rPr>
                <w:bCs/>
              </w:rPr>
              <w:t>Contract cheating unlikely, as</w:t>
            </w:r>
            <w:r w:rsidR="005E5840" w:rsidRPr="004F22B2">
              <w:rPr>
                <w:bCs/>
              </w:rPr>
              <w:t xml:space="preserve"> OSCEs tend to be held in exam-like settings</w:t>
            </w:r>
            <w:r w:rsidR="005D6E36" w:rsidRPr="004F22B2">
              <w:rPr>
                <w:bCs/>
              </w:rPr>
              <w:t>.</w:t>
            </w:r>
          </w:p>
        </w:tc>
      </w:tr>
      <w:tr w:rsidR="00D57FB2" w:rsidRPr="004F22B2" w14:paraId="6C091409" w14:textId="77777777" w:rsidTr="00D57FB2">
        <w:tc>
          <w:tcPr>
            <w:tcW w:w="2977" w:type="dxa"/>
          </w:tcPr>
          <w:p w14:paraId="129D9AE5" w14:textId="77777777" w:rsidR="00D57FB2" w:rsidRPr="004F22B2" w:rsidRDefault="00D57FB2" w:rsidP="000E071B">
            <w:pPr>
              <w:rPr>
                <w:b/>
                <w:bCs/>
              </w:rPr>
            </w:pPr>
            <w:r w:rsidRPr="004F22B2">
              <w:rPr>
                <w:b/>
                <w:bCs/>
              </w:rPr>
              <w:t>Reflective Journals</w:t>
            </w:r>
          </w:p>
          <w:p w14:paraId="1D798556" w14:textId="434C0D77" w:rsidR="0006008A" w:rsidRPr="004F22B2" w:rsidRDefault="0006008A" w:rsidP="009250C0">
            <w:pPr>
              <w:pStyle w:val="ListParagraph"/>
              <w:numPr>
                <w:ilvl w:val="0"/>
                <w:numId w:val="4"/>
              </w:numPr>
              <w:ind w:left="175" w:hanging="175"/>
              <w:rPr>
                <w:b/>
                <w:bCs/>
              </w:rPr>
            </w:pPr>
            <w:r w:rsidRPr="004F22B2">
              <w:rPr>
                <w:bCs/>
              </w:rPr>
              <w:t>When reflective journaling works well, students continually develop their learning on the basis of reflection.</w:t>
            </w:r>
          </w:p>
        </w:tc>
        <w:tc>
          <w:tcPr>
            <w:tcW w:w="3190" w:type="dxa"/>
          </w:tcPr>
          <w:p w14:paraId="5C3C16D4" w14:textId="77777777" w:rsidR="00963782" w:rsidRPr="004F22B2" w:rsidRDefault="00D57FB2" w:rsidP="00F55581">
            <w:pPr>
              <w:pStyle w:val="ListParagraph"/>
              <w:numPr>
                <w:ilvl w:val="0"/>
                <w:numId w:val="1"/>
              </w:numPr>
              <w:ind w:left="125" w:hanging="142"/>
              <w:contextualSpacing w:val="0"/>
              <w:rPr>
                <w:bCs/>
              </w:rPr>
            </w:pPr>
            <w:r w:rsidRPr="004F22B2">
              <w:rPr>
                <w:bCs/>
              </w:rPr>
              <w:t xml:space="preserve">Deepens learning by reflection, and </w:t>
            </w:r>
            <w:r w:rsidR="00963782" w:rsidRPr="004F22B2">
              <w:rPr>
                <w:bCs/>
              </w:rPr>
              <w:t>can demonstrate</w:t>
            </w:r>
            <w:r w:rsidRPr="004F22B2">
              <w:rPr>
                <w:bCs/>
              </w:rPr>
              <w:t xml:space="preserve"> analysis, creativity and originality.</w:t>
            </w:r>
          </w:p>
          <w:p w14:paraId="59FCEE4F" w14:textId="6241F6F0" w:rsidR="00D57FB2" w:rsidRPr="004F22B2" w:rsidRDefault="00963782" w:rsidP="00F55581">
            <w:pPr>
              <w:pStyle w:val="ListParagraph"/>
              <w:numPr>
                <w:ilvl w:val="0"/>
                <w:numId w:val="1"/>
              </w:numPr>
              <w:ind w:left="125" w:hanging="142"/>
              <w:contextualSpacing w:val="0"/>
              <w:rPr>
                <w:bCs/>
              </w:rPr>
            </w:pPr>
            <w:r w:rsidRPr="004F22B2">
              <w:rPr>
                <w:bCs/>
              </w:rPr>
              <w:t>Can cause students to develop reflective approaches to learning/</w:t>
            </w:r>
          </w:p>
        </w:tc>
        <w:tc>
          <w:tcPr>
            <w:tcW w:w="3331" w:type="dxa"/>
          </w:tcPr>
          <w:p w14:paraId="574F4422" w14:textId="5F0CC0A0" w:rsidR="00D57FB2" w:rsidRPr="004F22B2" w:rsidRDefault="009E5065" w:rsidP="00F55581">
            <w:pPr>
              <w:pStyle w:val="ListParagraph"/>
              <w:numPr>
                <w:ilvl w:val="0"/>
                <w:numId w:val="2"/>
              </w:numPr>
              <w:ind w:left="175" w:hanging="175"/>
              <w:contextualSpacing w:val="0"/>
              <w:rPr>
                <w:bCs/>
              </w:rPr>
            </w:pPr>
            <w:r w:rsidRPr="004F22B2">
              <w:rPr>
                <w:bCs/>
              </w:rPr>
              <w:t>The skills of composing written reflections may be too important, with the r</w:t>
            </w:r>
            <w:r w:rsidR="00D57FB2" w:rsidRPr="004F22B2">
              <w:rPr>
                <w:bCs/>
              </w:rPr>
              <w:t>isk</w:t>
            </w:r>
            <w:r w:rsidRPr="004F22B2">
              <w:rPr>
                <w:bCs/>
              </w:rPr>
              <w:t xml:space="preserve"> of assessment</w:t>
            </w:r>
            <w:r w:rsidR="00D57FB2" w:rsidRPr="004F22B2">
              <w:rPr>
                <w:bCs/>
              </w:rPr>
              <w:t xml:space="preserve"> being </w:t>
            </w:r>
            <w:r w:rsidRPr="004F22B2">
              <w:rPr>
                <w:bCs/>
              </w:rPr>
              <w:t>based too much on narrative rather than reflection</w:t>
            </w:r>
            <w:r w:rsidR="00D57FB2" w:rsidRPr="004F22B2">
              <w:rPr>
                <w:bCs/>
              </w:rPr>
              <w:t xml:space="preserve">. </w:t>
            </w:r>
          </w:p>
        </w:tc>
        <w:tc>
          <w:tcPr>
            <w:tcW w:w="2551" w:type="dxa"/>
          </w:tcPr>
          <w:p w14:paraId="3282842B" w14:textId="4A4CBD39" w:rsidR="00D57FB2" w:rsidRPr="004F22B2" w:rsidRDefault="009E5065" w:rsidP="00F55581">
            <w:pPr>
              <w:pStyle w:val="ListParagraph"/>
              <w:numPr>
                <w:ilvl w:val="0"/>
                <w:numId w:val="3"/>
              </w:numPr>
              <w:ind w:left="178" w:hanging="142"/>
              <w:contextualSpacing w:val="0"/>
              <w:rPr>
                <w:bCs/>
              </w:rPr>
            </w:pPr>
            <w:r w:rsidRPr="004F22B2">
              <w:rPr>
                <w:bCs/>
              </w:rPr>
              <w:t>Feedback dialogues are possible, when assessors can talk to students about their view of the reflections.</w:t>
            </w:r>
          </w:p>
        </w:tc>
        <w:tc>
          <w:tcPr>
            <w:tcW w:w="2471" w:type="dxa"/>
          </w:tcPr>
          <w:p w14:paraId="16F5BAB9" w14:textId="195F46B8" w:rsidR="00D57FB2" w:rsidRPr="004F22B2" w:rsidRDefault="0006008A" w:rsidP="00F55581">
            <w:pPr>
              <w:pStyle w:val="ListParagraph"/>
              <w:numPr>
                <w:ilvl w:val="0"/>
                <w:numId w:val="3"/>
              </w:numPr>
              <w:ind w:left="178" w:hanging="142"/>
              <w:contextualSpacing w:val="0"/>
              <w:rPr>
                <w:bCs/>
              </w:rPr>
            </w:pPr>
            <w:r w:rsidRPr="004F22B2">
              <w:rPr>
                <w:bCs/>
              </w:rPr>
              <w:t>Can be subject to contract cheating</w:t>
            </w:r>
            <w:r w:rsidR="005012EA" w:rsidRPr="004F22B2">
              <w:rPr>
                <w:bCs/>
              </w:rPr>
              <w:t xml:space="preserve">, but less likely if </w:t>
            </w:r>
            <w:r w:rsidR="00F843CB" w:rsidRPr="004F22B2">
              <w:rPr>
                <w:bCs/>
              </w:rPr>
              <w:t xml:space="preserve">reflective writing requires detail of </w:t>
            </w:r>
            <w:r w:rsidR="005012EA" w:rsidRPr="004F22B2">
              <w:rPr>
                <w:bCs/>
              </w:rPr>
              <w:t>individual experiences</w:t>
            </w:r>
            <w:r w:rsidR="00F843CB" w:rsidRPr="004F22B2">
              <w:rPr>
                <w:bCs/>
              </w:rPr>
              <w:t>.</w:t>
            </w:r>
          </w:p>
        </w:tc>
      </w:tr>
      <w:tr w:rsidR="00D57FB2" w:rsidRPr="004F22B2" w14:paraId="4080C61C" w14:textId="77777777" w:rsidTr="00D57FB2">
        <w:tc>
          <w:tcPr>
            <w:tcW w:w="2977" w:type="dxa"/>
          </w:tcPr>
          <w:p w14:paraId="5B09C9AD" w14:textId="77777777" w:rsidR="00D57FB2" w:rsidRPr="004F22B2" w:rsidRDefault="00D57FB2" w:rsidP="000E071B">
            <w:pPr>
              <w:rPr>
                <w:b/>
                <w:bCs/>
              </w:rPr>
            </w:pPr>
            <w:r w:rsidRPr="004F22B2">
              <w:rPr>
                <w:b/>
                <w:bCs/>
              </w:rPr>
              <w:t>Critical incident accounts</w:t>
            </w:r>
          </w:p>
          <w:p w14:paraId="218AE52A" w14:textId="5182CC6C" w:rsidR="0035171D" w:rsidRPr="004F22B2" w:rsidRDefault="0035171D" w:rsidP="009250C0">
            <w:pPr>
              <w:pStyle w:val="ListParagraph"/>
              <w:numPr>
                <w:ilvl w:val="0"/>
                <w:numId w:val="4"/>
              </w:numPr>
              <w:ind w:left="175" w:hanging="175"/>
              <w:rPr>
                <w:bCs/>
              </w:rPr>
            </w:pPr>
            <w:r w:rsidRPr="004F22B2">
              <w:rPr>
                <w:bCs/>
              </w:rPr>
              <w:t xml:space="preserve">A bank of critical incidents can be accumulated, providing students rehearsal </w:t>
            </w:r>
            <w:r w:rsidRPr="004F22B2">
              <w:rPr>
                <w:bCs/>
              </w:rPr>
              <w:lastRenderedPageBreak/>
              <w:t xml:space="preserve">opportunities to develop skills at handling this assessment format. </w:t>
            </w:r>
            <w:r w:rsidR="0081732F" w:rsidRPr="004F22B2">
              <w:rPr>
                <w:bCs/>
              </w:rPr>
              <w:t>Then t</w:t>
            </w:r>
            <w:r w:rsidR="00D92A0B" w:rsidRPr="004F22B2">
              <w:rPr>
                <w:bCs/>
              </w:rPr>
              <w:t>ry presenting students with pre-determined incidents</w:t>
            </w:r>
            <w:r w:rsidR="0081732F" w:rsidRPr="004F22B2">
              <w:rPr>
                <w:bCs/>
              </w:rPr>
              <w:t>, so that</w:t>
            </w:r>
            <w:r w:rsidR="00D92A0B" w:rsidRPr="004F22B2">
              <w:rPr>
                <w:bCs/>
              </w:rPr>
              <w:t xml:space="preserve"> </w:t>
            </w:r>
            <w:r w:rsidR="0081732F" w:rsidRPr="004F22B2">
              <w:rPr>
                <w:bCs/>
              </w:rPr>
              <w:t>t</w:t>
            </w:r>
            <w:r w:rsidR="00D92A0B" w:rsidRPr="004F22B2">
              <w:rPr>
                <w:bCs/>
              </w:rPr>
              <w:t>heir performance can then be compared</w:t>
            </w:r>
            <w:r w:rsidR="0081732F" w:rsidRPr="004F22B2">
              <w:rPr>
                <w:bCs/>
              </w:rPr>
              <w:t>.</w:t>
            </w:r>
          </w:p>
          <w:p w14:paraId="33528C64" w14:textId="71C2D8F3" w:rsidR="0035171D" w:rsidRPr="004F22B2" w:rsidRDefault="0035171D" w:rsidP="009250C0">
            <w:pPr>
              <w:ind w:left="175" w:hanging="175"/>
            </w:pPr>
          </w:p>
        </w:tc>
        <w:tc>
          <w:tcPr>
            <w:tcW w:w="3190" w:type="dxa"/>
          </w:tcPr>
          <w:p w14:paraId="438816AD" w14:textId="6C1CA984" w:rsidR="00D57FB2" w:rsidRPr="004F22B2" w:rsidRDefault="00D57FB2" w:rsidP="00F55581">
            <w:pPr>
              <w:pStyle w:val="ListParagraph"/>
              <w:numPr>
                <w:ilvl w:val="0"/>
                <w:numId w:val="1"/>
              </w:numPr>
              <w:ind w:left="125" w:hanging="142"/>
              <w:contextualSpacing w:val="0"/>
              <w:rPr>
                <w:bCs/>
              </w:rPr>
            </w:pPr>
            <w:r w:rsidRPr="004F22B2">
              <w:rPr>
                <w:bCs/>
              </w:rPr>
              <w:lastRenderedPageBreak/>
              <w:t xml:space="preserve">Allows students the opportunity to choose particular incidents, analyse them in depth, and </w:t>
            </w:r>
            <w:r w:rsidRPr="004F22B2">
              <w:rPr>
                <w:bCs/>
              </w:rPr>
              <w:lastRenderedPageBreak/>
              <w:t>demonstrate creativity and problem-solving skills.</w:t>
            </w:r>
          </w:p>
          <w:p w14:paraId="23CF1905" w14:textId="187A505D" w:rsidR="00D57FB2" w:rsidRPr="004F22B2" w:rsidRDefault="00D57FB2" w:rsidP="00F55581">
            <w:pPr>
              <w:pStyle w:val="ListParagraph"/>
              <w:numPr>
                <w:ilvl w:val="0"/>
                <w:numId w:val="1"/>
              </w:numPr>
              <w:ind w:left="125" w:hanging="142"/>
              <w:contextualSpacing w:val="0"/>
              <w:rPr>
                <w:bCs/>
              </w:rPr>
            </w:pPr>
            <w:r w:rsidRPr="004F22B2">
              <w:rPr>
                <w:bCs/>
              </w:rPr>
              <w:t xml:space="preserve">Can be word-constrained, thereby increasing ‘cut-to-the-chase’ writing or speaking. </w:t>
            </w:r>
          </w:p>
          <w:p w14:paraId="5AFFA6F0" w14:textId="77777777" w:rsidR="00D57FB2" w:rsidRPr="004F22B2" w:rsidRDefault="00D57FB2" w:rsidP="00F55581">
            <w:pPr>
              <w:pStyle w:val="ListParagraph"/>
              <w:numPr>
                <w:ilvl w:val="0"/>
                <w:numId w:val="1"/>
              </w:numPr>
              <w:ind w:left="125" w:hanging="142"/>
              <w:contextualSpacing w:val="0"/>
              <w:rPr>
                <w:bCs/>
              </w:rPr>
            </w:pPr>
            <w:r w:rsidRPr="004F22B2">
              <w:rPr>
                <w:bCs/>
              </w:rPr>
              <w:t xml:space="preserve">Critical incidents are authentic, developing candidates’ skills for real-world problem-solving. </w:t>
            </w:r>
          </w:p>
        </w:tc>
        <w:tc>
          <w:tcPr>
            <w:tcW w:w="3331" w:type="dxa"/>
          </w:tcPr>
          <w:p w14:paraId="1CB42207" w14:textId="4846EBC2" w:rsidR="00D57FB2" w:rsidRPr="004F22B2" w:rsidRDefault="00D57FB2" w:rsidP="00F55581">
            <w:pPr>
              <w:pStyle w:val="ListParagraph"/>
              <w:numPr>
                <w:ilvl w:val="0"/>
                <w:numId w:val="2"/>
              </w:numPr>
              <w:ind w:left="175" w:hanging="175"/>
              <w:contextualSpacing w:val="0"/>
              <w:rPr>
                <w:bCs/>
              </w:rPr>
            </w:pPr>
            <w:r w:rsidRPr="004F22B2">
              <w:rPr>
                <w:bCs/>
              </w:rPr>
              <w:lastRenderedPageBreak/>
              <w:t>Incidents inevitably have differing levels of difficulty.</w:t>
            </w:r>
          </w:p>
          <w:p w14:paraId="63CF3C41" w14:textId="00A157FF" w:rsidR="00963782" w:rsidRDefault="00963782" w:rsidP="00F55581">
            <w:pPr>
              <w:pStyle w:val="ListParagraph"/>
              <w:numPr>
                <w:ilvl w:val="0"/>
                <w:numId w:val="2"/>
              </w:numPr>
              <w:ind w:left="175" w:hanging="175"/>
              <w:contextualSpacing w:val="0"/>
              <w:rPr>
                <w:bCs/>
              </w:rPr>
            </w:pPr>
            <w:r w:rsidRPr="004F22B2">
              <w:rPr>
                <w:bCs/>
              </w:rPr>
              <w:t xml:space="preserve">The skills of composing incident accounts may overshadow the interpretation </w:t>
            </w:r>
            <w:r w:rsidRPr="004F22B2">
              <w:rPr>
                <w:bCs/>
              </w:rPr>
              <w:lastRenderedPageBreak/>
              <w:t>and imagination being sought when discussi</w:t>
            </w:r>
            <w:r w:rsidR="00FD668C">
              <w:rPr>
                <w:bCs/>
              </w:rPr>
              <w:t>ng</w:t>
            </w:r>
            <w:r w:rsidRPr="004F22B2">
              <w:rPr>
                <w:bCs/>
              </w:rPr>
              <w:t xml:space="preserve"> critical incidents.</w:t>
            </w:r>
          </w:p>
          <w:p w14:paraId="48B971DB" w14:textId="3CE9AE59" w:rsidR="006C190B" w:rsidRPr="004F22B2" w:rsidRDefault="00916BEE" w:rsidP="00F55581">
            <w:pPr>
              <w:pStyle w:val="ListParagraph"/>
              <w:numPr>
                <w:ilvl w:val="0"/>
                <w:numId w:val="2"/>
              </w:numPr>
              <w:ind w:left="175" w:hanging="175"/>
              <w:contextualSpacing w:val="0"/>
              <w:rPr>
                <w:bCs/>
              </w:rPr>
            </w:pPr>
            <w:r>
              <w:rPr>
                <w:bCs/>
              </w:rPr>
              <w:t>Some students may already be more familiar with particular kinds of critical incidents, and be advantaged.</w:t>
            </w:r>
          </w:p>
          <w:p w14:paraId="458A1C0B" w14:textId="77777777" w:rsidR="00D57FB2" w:rsidRPr="004F22B2" w:rsidRDefault="00D57FB2" w:rsidP="00F55581">
            <w:pPr>
              <w:ind w:left="175" w:hanging="175"/>
              <w:rPr>
                <w:bCs/>
              </w:rPr>
            </w:pPr>
          </w:p>
          <w:p w14:paraId="5E629FFF" w14:textId="77777777" w:rsidR="00D57FB2" w:rsidRPr="004F22B2" w:rsidRDefault="00D57FB2" w:rsidP="00F55581">
            <w:pPr>
              <w:ind w:left="175" w:hanging="175"/>
              <w:rPr>
                <w:bCs/>
              </w:rPr>
            </w:pPr>
          </w:p>
        </w:tc>
        <w:tc>
          <w:tcPr>
            <w:tcW w:w="2551" w:type="dxa"/>
          </w:tcPr>
          <w:p w14:paraId="747DD22C" w14:textId="37EACEB1" w:rsidR="00D57FB2" w:rsidRPr="004F22B2" w:rsidRDefault="00963782" w:rsidP="00F55581">
            <w:pPr>
              <w:pStyle w:val="ListParagraph"/>
              <w:numPr>
                <w:ilvl w:val="0"/>
                <w:numId w:val="3"/>
              </w:numPr>
              <w:ind w:left="178" w:hanging="142"/>
              <w:contextualSpacing w:val="0"/>
              <w:rPr>
                <w:bCs/>
              </w:rPr>
            </w:pPr>
            <w:r w:rsidRPr="004F22B2">
              <w:rPr>
                <w:bCs/>
              </w:rPr>
              <w:lastRenderedPageBreak/>
              <w:t xml:space="preserve">Distinct feedback can be provided to each different student, and there is the possibility of dialogue if this </w:t>
            </w:r>
            <w:r w:rsidRPr="004F22B2">
              <w:rPr>
                <w:bCs/>
              </w:rPr>
              <w:lastRenderedPageBreak/>
              <w:t>feedback can be a face-to-face discussion, bringing tone-of-voice and other human factors into play.</w:t>
            </w:r>
          </w:p>
        </w:tc>
        <w:tc>
          <w:tcPr>
            <w:tcW w:w="2471" w:type="dxa"/>
          </w:tcPr>
          <w:p w14:paraId="64A246BE" w14:textId="1DC6C018" w:rsidR="00D57FB2" w:rsidRPr="004F22B2" w:rsidRDefault="0066734C" w:rsidP="00F55581">
            <w:pPr>
              <w:pStyle w:val="ListParagraph"/>
              <w:numPr>
                <w:ilvl w:val="0"/>
                <w:numId w:val="3"/>
              </w:numPr>
              <w:ind w:left="178" w:hanging="142"/>
              <w:contextualSpacing w:val="0"/>
              <w:rPr>
                <w:bCs/>
              </w:rPr>
            </w:pPr>
            <w:r w:rsidRPr="004F22B2">
              <w:rPr>
                <w:bCs/>
              </w:rPr>
              <w:lastRenderedPageBreak/>
              <w:t xml:space="preserve">Amenable to contract cheating, especially if the time-scale is length, and the </w:t>
            </w:r>
            <w:r w:rsidR="00010B70" w:rsidRPr="004F22B2">
              <w:rPr>
                <w:bCs/>
              </w:rPr>
              <w:lastRenderedPageBreak/>
              <w:t xml:space="preserve">subject fairly </w:t>
            </w:r>
            <w:r w:rsidR="00DB7E02" w:rsidRPr="004F22B2">
              <w:rPr>
                <w:bCs/>
              </w:rPr>
              <w:t>well known.</w:t>
            </w:r>
          </w:p>
        </w:tc>
      </w:tr>
      <w:tr w:rsidR="00D57FB2" w:rsidRPr="004F22B2" w14:paraId="7E59FA69" w14:textId="77777777" w:rsidTr="00D57FB2">
        <w:tc>
          <w:tcPr>
            <w:tcW w:w="2977" w:type="dxa"/>
          </w:tcPr>
          <w:p w14:paraId="60CC6843" w14:textId="77777777" w:rsidR="00D57FB2" w:rsidRPr="004F22B2" w:rsidRDefault="00D57FB2" w:rsidP="000E071B">
            <w:pPr>
              <w:rPr>
                <w:b/>
                <w:bCs/>
              </w:rPr>
            </w:pPr>
            <w:r w:rsidRPr="004F22B2">
              <w:rPr>
                <w:b/>
                <w:bCs/>
              </w:rPr>
              <w:lastRenderedPageBreak/>
              <w:t>Assessed seminars</w:t>
            </w:r>
          </w:p>
          <w:p w14:paraId="273CE6E8" w14:textId="7DF5F016" w:rsidR="000547F4" w:rsidRPr="004F22B2" w:rsidRDefault="006B383B" w:rsidP="009250C0">
            <w:pPr>
              <w:pStyle w:val="ListParagraph"/>
              <w:numPr>
                <w:ilvl w:val="0"/>
                <w:numId w:val="4"/>
              </w:numPr>
              <w:ind w:left="175" w:hanging="175"/>
              <w:rPr>
                <w:b/>
                <w:bCs/>
              </w:rPr>
            </w:pPr>
            <w:r>
              <w:rPr>
                <w:bCs/>
              </w:rPr>
              <w:t xml:space="preserve">It may be difficult to assess students’ contribution to seminars ‘live’ but </w:t>
            </w:r>
            <w:r w:rsidR="00CD778C">
              <w:rPr>
                <w:bCs/>
              </w:rPr>
              <w:t>s</w:t>
            </w:r>
            <w:r w:rsidR="000547F4" w:rsidRPr="004F22B2">
              <w:rPr>
                <w:bCs/>
              </w:rPr>
              <w:t>tudents’ continued participation in a seminar series can be increased if assessment is triangulated by the inclusion in a summative exam of one or more questions relating to things addressed</w:t>
            </w:r>
            <w:r w:rsidR="00F77789" w:rsidRPr="004F22B2">
              <w:rPr>
                <w:bCs/>
              </w:rPr>
              <w:t xml:space="preserve"> in the seminars.</w:t>
            </w:r>
          </w:p>
        </w:tc>
        <w:tc>
          <w:tcPr>
            <w:tcW w:w="3190" w:type="dxa"/>
          </w:tcPr>
          <w:p w14:paraId="6862961C" w14:textId="3FE46FFE" w:rsidR="00D57FB2" w:rsidRPr="004F22B2" w:rsidRDefault="00D57FB2" w:rsidP="00F55581">
            <w:pPr>
              <w:pStyle w:val="ListParagraph"/>
              <w:numPr>
                <w:ilvl w:val="0"/>
                <w:numId w:val="1"/>
              </w:numPr>
              <w:ind w:left="125" w:hanging="142"/>
              <w:contextualSpacing w:val="0"/>
              <w:rPr>
                <w:bCs/>
              </w:rPr>
            </w:pPr>
            <w:r w:rsidRPr="004F22B2">
              <w:rPr>
                <w:bCs/>
              </w:rPr>
              <w:t>Ideally, seminars should be prepared and led by students (individually, or in pairs), and should involve peers and tutors as active audience participants.</w:t>
            </w:r>
          </w:p>
          <w:p w14:paraId="215D190E" w14:textId="6D7CF231" w:rsidR="00D57FB2" w:rsidRPr="004F22B2" w:rsidRDefault="00D57FB2" w:rsidP="00F55581">
            <w:pPr>
              <w:pStyle w:val="ListParagraph"/>
              <w:numPr>
                <w:ilvl w:val="0"/>
                <w:numId w:val="1"/>
              </w:numPr>
              <w:ind w:left="125" w:hanging="142"/>
              <w:contextualSpacing w:val="0"/>
              <w:rPr>
                <w:bCs/>
              </w:rPr>
            </w:pPr>
            <w:r w:rsidRPr="004F22B2">
              <w:rPr>
                <w:bCs/>
              </w:rPr>
              <w:t>A series of seminars can give each student the chance to prepare in-depth an element of the curriculum, and present it to the group, and be questioned on it by the group.</w:t>
            </w:r>
          </w:p>
          <w:p w14:paraId="0B96F8A5" w14:textId="77777777" w:rsidR="00D57FB2" w:rsidRPr="004F22B2" w:rsidRDefault="00D57FB2" w:rsidP="00F55581">
            <w:pPr>
              <w:pStyle w:val="ListParagraph"/>
              <w:numPr>
                <w:ilvl w:val="0"/>
                <w:numId w:val="1"/>
              </w:numPr>
              <w:ind w:left="125" w:hanging="142"/>
              <w:contextualSpacing w:val="0"/>
              <w:rPr>
                <w:bCs/>
              </w:rPr>
            </w:pPr>
            <w:r w:rsidRPr="004F22B2">
              <w:rPr>
                <w:bCs/>
              </w:rPr>
              <w:t xml:space="preserve">The assessment can be high in validity, relating to depth of knowledge, as well as communication skills and the ability to answer probing questions </w:t>
            </w:r>
          </w:p>
        </w:tc>
        <w:tc>
          <w:tcPr>
            <w:tcW w:w="3331" w:type="dxa"/>
          </w:tcPr>
          <w:p w14:paraId="1AFA5D43" w14:textId="007A3EBE" w:rsidR="00D57FB2" w:rsidRPr="004F22B2" w:rsidRDefault="00D57FB2" w:rsidP="00F55581">
            <w:pPr>
              <w:pStyle w:val="ListParagraph"/>
              <w:numPr>
                <w:ilvl w:val="0"/>
                <w:numId w:val="2"/>
              </w:numPr>
              <w:ind w:left="175" w:hanging="175"/>
              <w:contextualSpacing w:val="0"/>
              <w:rPr>
                <w:bCs/>
              </w:rPr>
            </w:pPr>
            <w:r w:rsidRPr="004F22B2">
              <w:rPr>
                <w:bCs/>
              </w:rPr>
              <w:t>It is hard to allocate topics of equal difficulty to a large group of students.</w:t>
            </w:r>
          </w:p>
          <w:p w14:paraId="79784FD4" w14:textId="77777777" w:rsidR="00963782" w:rsidRPr="004F22B2" w:rsidRDefault="00D57FB2" w:rsidP="00963782">
            <w:pPr>
              <w:pStyle w:val="ListParagraph"/>
              <w:numPr>
                <w:ilvl w:val="0"/>
                <w:numId w:val="2"/>
              </w:numPr>
              <w:ind w:left="175" w:hanging="175"/>
              <w:contextualSpacing w:val="0"/>
              <w:rPr>
                <w:bCs/>
              </w:rPr>
            </w:pPr>
            <w:r w:rsidRPr="004F22B2">
              <w:rPr>
                <w:bCs/>
              </w:rPr>
              <w:t xml:space="preserve">Over a series of seminars, ‘drift’ occurs, as later presenters cannot fail to bring in what they’ve learned from earlier seminars </w:t>
            </w:r>
          </w:p>
          <w:p w14:paraId="699B3EE1" w14:textId="348F5338" w:rsidR="00D57FB2" w:rsidRPr="004F22B2" w:rsidRDefault="00D57FB2" w:rsidP="00963782">
            <w:pPr>
              <w:pStyle w:val="ListParagraph"/>
              <w:numPr>
                <w:ilvl w:val="0"/>
                <w:numId w:val="2"/>
              </w:numPr>
              <w:ind w:left="175" w:hanging="175"/>
              <w:contextualSpacing w:val="0"/>
              <w:rPr>
                <w:bCs/>
              </w:rPr>
            </w:pPr>
            <w:r w:rsidRPr="004F22B2">
              <w:rPr>
                <w:bCs/>
              </w:rPr>
              <w:t>Difficult to assess audience participation at anything more than a basic level.</w:t>
            </w:r>
          </w:p>
          <w:p w14:paraId="03C82A8A" w14:textId="77777777" w:rsidR="00D57FB2" w:rsidRPr="004F22B2" w:rsidRDefault="00D57FB2" w:rsidP="00F55581">
            <w:pPr>
              <w:pStyle w:val="ListParagraph"/>
              <w:numPr>
                <w:ilvl w:val="0"/>
                <w:numId w:val="2"/>
              </w:numPr>
              <w:ind w:left="175" w:hanging="175"/>
              <w:contextualSpacing w:val="0"/>
              <w:rPr>
                <w:bCs/>
              </w:rPr>
            </w:pPr>
            <w:r w:rsidRPr="004F22B2">
              <w:rPr>
                <w:bCs/>
              </w:rPr>
              <w:t>Students who have already presented may switch off and failing to contribute or attend later seminars.</w:t>
            </w:r>
          </w:p>
        </w:tc>
        <w:tc>
          <w:tcPr>
            <w:tcW w:w="2551" w:type="dxa"/>
          </w:tcPr>
          <w:p w14:paraId="602481DD" w14:textId="03EC00AE" w:rsidR="00D57FB2" w:rsidRPr="004F22B2" w:rsidRDefault="00963782" w:rsidP="00F55581">
            <w:pPr>
              <w:pStyle w:val="ListParagraph"/>
              <w:numPr>
                <w:ilvl w:val="0"/>
                <w:numId w:val="3"/>
              </w:numPr>
              <w:ind w:left="178" w:hanging="142"/>
              <w:contextualSpacing w:val="0"/>
              <w:rPr>
                <w:bCs/>
              </w:rPr>
            </w:pPr>
            <w:r w:rsidRPr="004F22B2">
              <w:rPr>
                <w:bCs/>
              </w:rPr>
              <w:t>Feedback dialogues are possible, and students actively participating as audience members can experience giving feedback and can develop better skills regarding receiving feedback themselves.</w:t>
            </w:r>
          </w:p>
        </w:tc>
        <w:tc>
          <w:tcPr>
            <w:tcW w:w="2471" w:type="dxa"/>
          </w:tcPr>
          <w:p w14:paraId="311499B8" w14:textId="5A0860CC" w:rsidR="00D57FB2" w:rsidRPr="004F22B2" w:rsidRDefault="005565FA" w:rsidP="00F55581">
            <w:pPr>
              <w:pStyle w:val="ListParagraph"/>
              <w:numPr>
                <w:ilvl w:val="0"/>
                <w:numId w:val="3"/>
              </w:numPr>
              <w:ind w:left="178" w:hanging="142"/>
              <w:contextualSpacing w:val="0"/>
              <w:rPr>
                <w:bCs/>
              </w:rPr>
            </w:pPr>
            <w:r w:rsidRPr="004F22B2">
              <w:rPr>
                <w:bCs/>
              </w:rPr>
              <w:t>C</w:t>
            </w:r>
            <w:r w:rsidR="000F6057" w:rsidRPr="004F22B2">
              <w:rPr>
                <w:bCs/>
              </w:rPr>
              <w:t xml:space="preserve">ontract cheating </w:t>
            </w:r>
            <w:r w:rsidR="00A527AF" w:rsidRPr="004F22B2">
              <w:rPr>
                <w:bCs/>
              </w:rPr>
              <w:t>not really applicable, unless assessment depends on written accounts</w:t>
            </w:r>
            <w:r w:rsidR="00A130B4" w:rsidRPr="004F22B2">
              <w:rPr>
                <w:bCs/>
              </w:rPr>
              <w:t xml:space="preserve"> – meaning that it would be easier to detect it in this context.</w:t>
            </w:r>
          </w:p>
        </w:tc>
      </w:tr>
      <w:tr w:rsidR="00D57FB2" w:rsidRPr="004F22B2" w14:paraId="252C9B80" w14:textId="77777777" w:rsidTr="00D57FB2">
        <w:tc>
          <w:tcPr>
            <w:tcW w:w="2977" w:type="dxa"/>
          </w:tcPr>
          <w:p w14:paraId="6F652617" w14:textId="77777777" w:rsidR="00D57FB2" w:rsidRPr="004F22B2" w:rsidRDefault="00D57FB2" w:rsidP="000E071B">
            <w:pPr>
              <w:rPr>
                <w:b/>
                <w:bCs/>
              </w:rPr>
            </w:pPr>
            <w:r w:rsidRPr="004F22B2">
              <w:rPr>
                <w:b/>
                <w:bCs/>
              </w:rPr>
              <w:t>Annotated bibliographies</w:t>
            </w:r>
          </w:p>
          <w:p w14:paraId="5CE894CA" w14:textId="24938C00" w:rsidR="00A130B4" w:rsidRPr="004F22B2" w:rsidRDefault="00A130B4" w:rsidP="009250C0">
            <w:pPr>
              <w:pStyle w:val="ListParagraph"/>
              <w:numPr>
                <w:ilvl w:val="0"/>
                <w:numId w:val="4"/>
              </w:numPr>
              <w:ind w:left="175" w:hanging="175"/>
              <w:rPr>
                <w:b/>
                <w:bCs/>
              </w:rPr>
            </w:pPr>
            <w:r w:rsidRPr="004F22B2">
              <w:rPr>
                <w:bCs/>
              </w:rPr>
              <w:t>A collection of annotated bibliographies can be turned into a resource-</w:t>
            </w:r>
            <w:r w:rsidRPr="004F22B2">
              <w:rPr>
                <w:bCs/>
              </w:rPr>
              <w:lastRenderedPageBreak/>
              <w:t>bank, and issued to future students as a starting place for them to develop their own bibliographies.</w:t>
            </w:r>
          </w:p>
        </w:tc>
        <w:tc>
          <w:tcPr>
            <w:tcW w:w="3190" w:type="dxa"/>
          </w:tcPr>
          <w:p w14:paraId="76957838" w14:textId="1FB6730C" w:rsidR="00D57FB2" w:rsidRPr="004F22B2" w:rsidRDefault="00D57FB2" w:rsidP="00F55581">
            <w:pPr>
              <w:pStyle w:val="ListParagraph"/>
              <w:numPr>
                <w:ilvl w:val="0"/>
                <w:numId w:val="1"/>
              </w:numPr>
              <w:ind w:left="125" w:hanging="142"/>
              <w:contextualSpacing w:val="0"/>
              <w:rPr>
                <w:bCs/>
              </w:rPr>
            </w:pPr>
            <w:r w:rsidRPr="004F22B2">
              <w:rPr>
                <w:bCs/>
              </w:rPr>
              <w:lastRenderedPageBreak/>
              <w:t>A useful way to engage students with the relevant literature, rather than just collecting information on it.</w:t>
            </w:r>
          </w:p>
          <w:p w14:paraId="186AFE5F" w14:textId="6AA5A34E" w:rsidR="00D57FB2" w:rsidRPr="004F22B2" w:rsidRDefault="00D57FB2" w:rsidP="00F55581">
            <w:pPr>
              <w:pStyle w:val="ListParagraph"/>
              <w:numPr>
                <w:ilvl w:val="0"/>
                <w:numId w:val="1"/>
              </w:numPr>
              <w:ind w:left="125" w:hanging="142"/>
              <w:contextualSpacing w:val="0"/>
              <w:rPr>
                <w:bCs/>
              </w:rPr>
            </w:pPr>
            <w:r w:rsidRPr="004F22B2">
              <w:rPr>
                <w:bCs/>
              </w:rPr>
              <w:lastRenderedPageBreak/>
              <w:t>Candidates can demonstrate their depth of study of the sources and the breadth of the source material they have reviewed.</w:t>
            </w:r>
          </w:p>
          <w:p w14:paraId="5BAD4A97" w14:textId="77777777" w:rsidR="00D57FB2" w:rsidRPr="004F22B2" w:rsidRDefault="00D57FB2" w:rsidP="00F55581">
            <w:pPr>
              <w:pStyle w:val="ListParagraph"/>
              <w:numPr>
                <w:ilvl w:val="0"/>
                <w:numId w:val="1"/>
              </w:numPr>
              <w:ind w:left="125" w:hanging="142"/>
              <w:contextualSpacing w:val="0"/>
              <w:rPr>
                <w:bCs/>
              </w:rPr>
            </w:pPr>
            <w:r w:rsidRPr="004F22B2">
              <w:rPr>
                <w:bCs/>
              </w:rPr>
              <w:t>Plagiarism is limited. Although students may choose the same sources, it would be easy to spot identical annotations.</w:t>
            </w:r>
          </w:p>
        </w:tc>
        <w:tc>
          <w:tcPr>
            <w:tcW w:w="3331" w:type="dxa"/>
          </w:tcPr>
          <w:p w14:paraId="60167973" w14:textId="61E8BBE2" w:rsidR="00D57FB2" w:rsidRPr="004F22B2" w:rsidRDefault="00D57FB2" w:rsidP="00F55581">
            <w:pPr>
              <w:pStyle w:val="ListParagraph"/>
              <w:numPr>
                <w:ilvl w:val="0"/>
                <w:numId w:val="2"/>
              </w:numPr>
              <w:ind w:left="175" w:hanging="175"/>
              <w:contextualSpacing w:val="0"/>
              <w:rPr>
                <w:bCs/>
              </w:rPr>
            </w:pPr>
            <w:r w:rsidRPr="004F22B2">
              <w:rPr>
                <w:bCs/>
              </w:rPr>
              <w:lastRenderedPageBreak/>
              <w:t xml:space="preserve">The extent of the literature may mask the depth of thinking </w:t>
            </w:r>
            <w:r w:rsidRPr="004F22B2">
              <w:rPr>
                <w:bCs/>
                <w:i/>
              </w:rPr>
              <w:t>about</w:t>
            </w:r>
            <w:r w:rsidRPr="004F22B2">
              <w:rPr>
                <w:bCs/>
              </w:rPr>
              <w:t xml:space="preserve"> the sources. </w:t>
            </w:r>
          </w:p>
          <w:p w14:paraId="593E194D" w14:textId="77777777" w:rsidR="00D57FB2" w:rsidRPr="004F22B2" w:rsidRDefault="00D57FB2" w:rsidP="00F55581">
            <w:pPr>
              <w:pStyle w:val="ListParagraph"/>
              <w:numPr>
                <w:ilvl w:val="0"/>
                <w:numId w:val="2"/>
              </w:numPr>
              <w:ind w:left="175" w:hanging="175"/>
              <w:contextualSpacing w:val="0"/>
              <w:rPr>
                <w:bCs/>
              </w:rPr>
            </w:pPr>
            <w:r w:rsidRPr="004F22B2">
              <w:rPr>
                <w:bCs/>
              </w:rPr>
              <w:lastRenderedPageBreak/>
              <w:t>Avoid this by setting an exact number of sources to be included, and by asking students to include some elements of prioritisation of how well the respective sources measure up to two or three given criteria, alongside their own judgements about the sources.</w:t>
            </w:r>
          </w:p>
        </w:tc>
        <w:tc>
          <w:tcPr>
            <w:tcW w:w="2551" w:type="dxa"/>
          </w:tcPr>
          <w:p w14:paraId="072F42C3" w14:textId="6399EFE2" w:rsidR="00D57FB2" w:rsidRPr="004F22B2" w:rsidRDefault="00976050" w:rsidP="00F55581">
            <w:pPr>
              <w:pStyle w:val="ListParagraph"/>
              <w:numPr>
                <w:ilvl w:val="0"/>
                <w:numId w:val="3"/>
              </w:numPr>
              <w:ind w:left="178" w:hanging="142"/>
              <w:contextualSpacing w:val="0"/>
              <w:rPr>
                <w:bCs/>
              </w:rPr>
            </w:pPr>
            <w:r w:rsidRPr="004F22B2">
              <w:rPr>
                <w:bCs/>
              </w:rPr>
              <w:lastRenderedPageBreak/>
              <w:t xml:space="preserve">Face-to-face discussion of existing annotated bibliographies can </w:t>
            </w:r>
            <w:r w:rsidRPr="004F22B2">
              <w:rPr>
                <w:bCs/>
              </w:rPr>
              <w:lastRenderedPageBreak/>
              <w:t>provide students with useful feedback regarding how best they can go about structuring and organising their own work in this format.</w:t>
            </w:r>
          </w:p>
        </w:tc>
        <w:tc>
          <w:tcPr>
            <w:tcW w:w="2471" w:type="dxa"/>
          </w:tcPr>
          <w:p w14:paraId="3E5D87B9" w14:textId="10B4641B" w:rsidR="00D57FB2" w:rsidRPr="004F22B2" w:rsidRDefault="00E35C53" w:rsidP="00F55581">
            <w:pPr>
              <w:pStyle w:val="ListParagraph"/>
              <w:numPr>
                <w:ilvl w:val="0"/>
                <w:numId w:val="3"/>
              </w:numPr>
              <w:ind w:left="178" w:hanging="142"/>
              <w:contextualSpacing w:val="0"/>
              <w:rPr>
                <w:bCs/>
              </w:rPr>
            </w:pPr>
            <w:r w:rsidRPr="004F22B2">
              <w:rPr>
                <w:bCs/>
              </w:rPr>
              <w:lastRenderedPageBreak/>
              <w:t>Contract cheating is possible</w:t>
            </w:r>
            <w:r w:rsidR="00025195" w:rsidRPr="004F22B2">
              <w:rPr>
                <w:bCs/>
              </w:rPr>
              <w:t xml:space="preserve">, as with many forms of written assessment </w:t>
            </w:r>
            <w:r w:rsidR="00025195" w:rsidRPr="004F22B2">
              <w:rPr>
                <w:bCs/>
              </w:rPr>
              <w:lastRenderedPageBreak/>
              <w:t xml:space="preserve">not likely to be triangulated by an oral face-to-face </w:t>
            </w:r>
            <w:r w:rsidR="0059275B" w:rsidRPr="004F22B2">
              <w:rPr>
                <w:bCs/>
              </w:rPr>
              <w:t>element.</w:t>
            </w:r>
          </w:p>
        </w:tc>
      </w:tr>
      <w:tr w:rsidR="00D57FB2" w:rsidRPr="004F22B2" w14:paraId="7120CDB1" w14:textId="77777777" w:rsidTr="00D57FB2">
        <w:tc>
          <w:tcPr>
            <w:tcW w:w="2977" w:type="dxa"/>
          </w:tcPr>
          <w:p w14:paraId="3B56486E" w14:textId="02BE1359" w:rsidR="00D57FB2" w:rsidRPr="004F22B2" w:rsidRDefault="00D57FB2" w:rsidP="000E071B">
            <w:pPr>
              <w:rPr>
                <w:b/>
                <w:bCs/>
              </w:rPr>
            </w:pPr>
            <w:r w:rsidRPr="004F22B2">
              <w:rPr>
                <w:b/>
                <w:bCs/>
              </w:rPr>
              <w:lastRenderedPageBreak/>
              <w:t>In-tray exercises</w:t>
            </w:r>
            <w:r w:rsidR="008A5957" w:rsidRPr="004F22B2">
              <w:rPr>
                <w:b/>
                <w:bCs/>
              </w:rPr>
              <w:t xml:space="preserve"> as exam</w:t>
            </w:r>
            <w:r w:rsidR="008623D6" w:rsidRPr="004F22B2">
              <w:rPr>
                <w:b/>
                <w:bCs/>
              </w:rPr>
              <w:t>s</w:t>
            </w:r>
          </w:p>
          <w:p w14:paraId="78257003" w14:textId="5D0C83B2" w:rsidR="00D57FB2" w:rsidRPr="004F22B2" w:rsidRDefault="00D57FB2" w:rsidP="009250C0">
            <w:pPr>
              <w:pStyle w:val="ListParagraph"/>
              <w:numPr>
                <w:ilvl w:val="0"/>
                <w:numId w:val="4"/>
              </w:numPr>
              <w:ind w:left="175" w:hanging="175"/>
              <w:rPr>
                <w:bCs/>
              </w:rPr>
            </w:pPr>
            <w:r w:rsidRPr="004F22B2">
              <w:rPr>
                <w:bCs/>
              </w:rPr>
              <w:t xml:space="preserve">For example, in an exam on ward management, students could find on their exam desks no questions, but a set of paperwork for them to study for a while, including logs of patients on the ward, doctors available, other facilities available on the ward etc. Then (say) 20 minutes into the exam, they each received a slip of paper, for example “Incident at the airport. The following three patients will arrive in 15 minutes. What will you do?” The students write down their decisions, based on the information available to them. Other </w:t>
            </w:r>
            <w:r w:rsidRPr="004F22B2">
              <w:rPr>
                <w:bCs/>
              </w:rPr>
              <w:lastRenderedPageBreak/>
              <w:t>‘incidents’ are given to them at different stages in the exam.</w:t>
            </w:r>
          </w:p>
        </w:tc>
        <w:tc>
          <w:tcPr>
            <w:tcW w:w="3190" w:type="dxa"/>
          </w:tcPr>
          <w:p w14:paraId="107D3132" w14:textId="77777777" w:rsidR="00976050" w:rsidRPr="004F22B2" w:rsidRDefault="00D57FB2" w:rsidP="00976050">
            <w:pPr>
              <w:pStyle w:val="ListParagraph"/>
              <w:numPr>
                <w:ilvl w:val="0"/>
                <w:numId w:val="1"/>
              </w:numPr>
              <w:ind w:left="125" w:hanging="142"/>
              <w:contextualSpacing w:val="0"/>
              <w:rPr>
                <w:bCs/>
              </w:rPr>
            </w:pPr>
            <w:r w:rsidRPr="004F22B2">
              <w:rPr>
                <w:bCs/>
              </w:rPr>
              <w:lastRenderedPageBreak/>
              <w:t xml:space="preserve">This kind of assessment is strong on authenticity, as it measures the skills the candidates will need in their careers. </w:t>
            </w:r>
          </w:p>
          <w:p w14:paraId="3D9F8619" w14:textId="4F97E01A" w:rsidR="00D57FB2" w:rsidRPr="004F22B2" w:rsidRDefault="00D57FB2" w:rsidP="00976050">
            <w:pPr>
              <w:pStyle w:val="ListParagraph"/>
              <w:numPr>
                <w:ilvl w:val="0"/>
                <w:numId w:val="1"/>
              </w:numPr>
              <w:ind w:left="125" w:hanging="142"/>
              <w:contextualSpacing w:val="0"/>
              <w:rPr>
                <w:bCs/>
              </w:rPr>
            </w:pPr>
            <w:r w:rsidRPr="004F22B2">
              <w:rPr>
                <w:bCs/>
              </w:rPr>
              <w:t>Reliability of assessment is high, as normally there will be ‘best’ choices in terms of the decisions and actions required.</w:t>
            </w:r>
          </w:p>
          <w:p w14:paraId="0818475E" w14:textId="15FAF2F5" w:rsidR="00D57FB2" w:rsidRPr="004F22B2" w:rsidRDefault="00D57FB2" w:rsidP="00F55581">
            <w:pPr>
              <w:pStyle w:val="ListParagraph"/>
              <w:numPr>
                <w:ilvl w:val="0"/>
                <w:numId w:val="1"/>
              </w:numPr>
              <w:ind w:left="125" w:hanging="142"/>
              <w:contextualSpacing w:val="0"/>
              <w:rPr>
                <w:bCs/>
              </w:rPr>
            </w:pPr>
            <w:r w:rsidRPr="004F22B2">
              <w:rPr>
                <w:bCs/>
              </w:rPr>
              <w:t>This kind of exam focuses on thinking, rather than merely writing.</w:t>
            </w:r>
          </w:p>
          <w:p w14:paraId="26769E97" w14:textId="77777777" w:rsidR="00D57FB2" w:rsidRPr="004F22B2" w:rsidRDefault="00D57FB2" w:rsidP="00F55581">
            <w:pPr>
              <w:pStyle w:val="ListParagraph"/>
              <w:numPr>
                <w:ilvl w:val="0"/>
                <w:numId w:val="1"/>
              </w:numPr>
              <w:ind w:left="125" w:hanging="142"/>
              <w:contextualSpacing w:val="0"/>
              <w:rPr>
                <w:bCs/>
              </w:rPr>
            </w:pPr>
            <w:r w:rsidRPr="004F22B2">
              <w:rPr>
                <w:bCs/>
              </w:rPr>
              <w:t>Since all the students have the same in-tray exercises, the assessment is fair.</w:t>
            </w:r>
          </w:p>
        </w:tc>
        <w:tc>
          <w:tcPr>
            <w:tcW w:w="3331" w:type="dxa"/>
          </w:tcPr>
          <w:p w14:paraId="4D5965C5" w14:textId="77777777" w:rsidR="00CE7E5A" w:rsidRPr="004F22B2" w:rsidRDefault="00D57FB2" w:rsidP="00CE7E5A">
            <w:pPr>
              <w:rPr>
                <w:bCs/>
              </w:rPr>
            </w:pPr>
            <w:r w:rsidRPr="004F22B2">
              <w:rPr>
                <w:bCs/>
              </w:rPr>
              <w:t>While exams based on in-tray exercises get away from measurement of ‘speed of writing’ towards ‘quality of thinking’, different students’ ‘speed of reading/absorbing’ the information provided can be a problem.</w:t>
            </w:r>
            <w:r w:rsidR="00CE7E5A" w:rsidRPr="004F22B2">
              <w:rPr>
                <w:bCs/>
              </w:rPr>
              <w:t xml:space="preserve"> </w:t>
            </w:r>
          </w:p>
          <w:p w14:paraId="66A6CB62" w14:textId="37FF046C" w:rsidR="00CE7E5A" w:rsidRPr="004F22B2" w:rsidRDefault="00CE7E5A" w:rsidP="00CE7E5A">
            <w:pPr>
              <w:rPr>
                <w:bCs/>
              </w:rPr>
            </w:pPr>
            <w:r w:rsidRPr="004F22B2">
              <w:rPr>
                <w:bCs/>
              </w:rPr>
              <w:t>Because of the relevance of ‘in-tray’ exercises and problems, a bank of such resource materials can be useful in the day-to-day teaching and learning of the subjects involved, and particular exercises can be used as examples to add variety to whole-class contexts such as lectures.</w:t>
            </w:r>
          </w:p>
          <w:p w14:paraId="2FAEDE99" w14:textId="27D55D1F" w:rsidR="00D57FB2" w:rsidRPr="004F22B2" w:rsidRDefault="00D57FB2" w:rsidP="00962E35">
            <w:pPr>
              <w:rPr>
                <w:bCs/>
              </w:rPr>
            </w:pPr>
          </w:p>
        </w:tc>
        <w:tc>
          <w:tcPr>
            <w:tcW w:w="2551" w:type="dxa"/>
          </w:tcPr>
          <w:p w14:paraId="602F28D3" w14:textId="0ADC7917" w:rsidR="00D57FB2" w:rsidRPr="004F22B2" w:rsidRDefault="00976050" w:rsidP="00F55581">
            <w:pPr>
              <w:pStyle w:val="ListParagraph"/>
              <w:numPr>
                <w:ilvl w:val="0"/>
                <w:numId w:val="3"/>
              </w:numPr>
              <w:ind w:left="178" w:hanging="142"/>
              <w:contextualSpacing w:val="0"/>
              <w:rPr>
                <w:bCs/>
              </w:rPr>
            </w:pPr>
            <w:r w:rsidRPr="004F22B2">
              <w:rPr>
                <w:bCs/>
              </w:rPr>
              <w:t>In-tray scenarios can be used in class or group situations, where students can benefit from feedback dialogues about the most effective ways of making and communicating the decisions and actions which may be required by such exercises.</w:t>
            </w:r>
          </w:p>
        </w:tc>
        <w:tc>
          <w:tcPr>
            <w:tcW w:w="2471" w:type="dxa"/>
          </w:tcPr>
          <w:p w14:paraId="629E61F5" w14:textId="583E756D" w:rsidR="00D57FB2" w:rsidRPr="004F22B2" w:rsidRDefault="008623D6" w:rsidP="00F55581">
            <w:pPr>
              <w:pStyle w:val="ListParagraph"/>
              <w:numPr>
                <w:ilvl w:val="0"/>
                <w:numId w:val="3"/>
              </w:numPr>
              <w:ind w:left="178" w:hanging="142"/>
              <w:contextualSpacing w:val="0"/>
              <w:rPr>
                <w:bCs/>
              </w:rPr>
            </w:pPr>
            <w:r w:rsidRPr="004F22B2">
              <w:rPr>
                <w:bCs/>
              </w:rPr>
              <w:t>Not subject to contract cheating</w:t>
            </w:r>
            <w:r w:rsidR="0027096B" w:rsidRPr="004F22B2">
              <w:rPr>
                <w:bCs/>
              </w:rPr>
              <w:t>, as even if the topic were known in advance, the students would be unlikely to have available the briefing materials</w:t>
            </w:r>
            <w:r w:rsidR="00AB74DF" w:rsidRPr="004F22B2">
              <w:rPr>
                <w:bCs/>
              </w:rPr>
              <w:t xml:space="preserve"> to supply to the </w:t>
            </w:r>
            <w:r w:rsidR="005A2B50" w:rsidRPr="004F22B2">
              <w:rPr>
                <w:bCs/>
              </w:rPr>
              <w:t xml:space="preserve">providers of </w:t>
            </w:r>
            <w:r w:rsidR="006D31D2" w:rsidRPr="004F22B2">
              <w:rPr>
                <w:bCs/>
              </w:rPr>
              <w:t>answers to the questions used in the particular in-tray exam.</w:t>
            </w:r>
          </w:p>
        </w:tc>
      </w:tr>
      <w:tr w:rsidR="00D57FB2" w:rsidRPr="004F22B2" w14:paraId="4C04FDF3" w14:textId="77777777" w:rsidTr="00D57FB2">
        <w:tc>
          <w:tcPr>
            <w:tcW w:w="2977" w:type="dxa"/>
          </w:tcPr>
          <w:p w14:paraId="127FE967" w14:textId="77777777" w:rsidR="00D57FB2" w:rsidRPr="004F22B2" w:rsidRDefault="00D57FB2" w:rsidP="000E071B">
            <w:pPr>
              <w:rPr>
                <w:bCs/>
              </w:rPr>
            </w:pPr>
            <w:r w:rsidRPr="004F22B2">
              <w:rPr>
                <w:b/>
                <w:bCs/>
              </w:rPr>
              <w:t>Artefacts</w:t>
            </w:r>
            <w:r w:rsidRPr="004F22B2">
              <w:rPr>
                <w:bCs/>
              </w:rPr>
              <w:t xml:space="preserve"> (e.g. sculptures, paintings, architectural designs, engineering models)</w:t>
            </w:r>
          </w:p>
        </w:tc>
        <w:tc>
          <w:tcPr>
            <w:tcW w:w="3190" w:type="dxa"/>
          </w:tcPr>
          <w:p w14:paraId="6F116069" w14:textId="14CB2E7D" w:rsidR="00D57FB2" w:rsidRPr="004F22B2" w:rsidRDefault="00D57FB2" w:rsidP="00F55581">
            <w:pPr>
              <w:pStyle w:val="ListParagraph"/>
              <w:numPr>
                <w:ilvl w:val="0"/>
                <w:numId w:val="1"/>
              </w:numPr>
              <w:ind w:left="125" w:hanging="142"/>
              <w:contextualSpacing w:val="0"/>
              <w:rPr>
                <w:bCs/>
              </w:rPr>
            </w:pPr>
            <w:r w:rsidRPr="004F22B2">
              <w:rPr>
                <w:bCs/>
              </w:rPr>
              <w:t xml:space="preserve">Assessment of artefacts such as these is high on validity and authenticity. </w:t>
            </w:r>
          </w:p>
          <w:p w14:paraId="47F9AB2A" w14:textId="77777777" w:rsidR="00605928" w:rsidRPr="004F22B2" w:rsidRDefault="00D57FB2" w:rsidP="00F55581">
            <w:pPr>
              <w:pStyle w:val="ListParagraph"/>
              <w:numPr>
                <w:ilvl w:val="0"/>
                <w:numId w:val="1"/>
              </w:numPr>
              <w:ind w:left="125" w:hanging="142"/>
              <w:contextualSpacing w:val="0"/>
              <w:rPr>
                <w:bCs/>
              </w:rPr>
            </w:pPr>
            <w:r w:rsidRPr="004F22B2">
              <w:rPr>
                <w:bCs/>
              </w:rPr>
              <w:t>Artefacts are useful as evidence of achievement to show prospective employers.</w:t>
            </w:r>
            <w:r w:rsidR="00AD6294" w:rsidRPr="004F22B2">
              <w:rPr>
                <w:bCs/>
              </w:rPr>
              <w:t xml:space="preserve"> </w:t>
            </w:r>
          </w:p>
          <w:p w14:paraId="08AC954F" w14:textId="5A855423" w:rsidR="00D57FB2" w:rsidRPr="004F22B2" w:rsidRDefault="00605928" w:rsidP="00F55581">
            <w:pPr>
              <w:pStyle w:val="ListParagraph"/>
              <w:numPr>
                <w:ilvl w:val="0"/>
                <w:numId w:val="1"/>
              </w:numPr>
              <w:ind w:left="125" w:hanging="142"/>
              <w:contextualSpacing w:val="0"/>
              <w:rPr>
                <w:bCs/>
              </w:rPr>
            </w:pPr>
            <w:r w:rsidRPr="004F22B2">
              <w:rPr>
                <w:bCs/>
              </w:rPr>
              <w:t>W</w:t>
            </w:r>
            <w:r w:rsidR="00AD6294" w:rsidRPr="004F22B2">
              <w:rPr>
                <w:bCs/>
              </w:rPr>
              <w:t>here the artefacts can be retained (or photographed) by the institution, they provide excellent indicators of the standards of evidence of achievement for new students to work towards</w:t>
            </w:r>
          </w:p>
          <w:p w14:paraId="5FE8A03C" w14:textId="77777777" w:rsidR="00D57FB2" w:rsidRPr="004F22B2" w:rsidRDefault="00D57FB2" w:rsidP="00F55581">
            <w:pPr>
              <w:ind w:left="125" w:hanging="142"/>
              <w:rPr>
                <w:bCs/>
              </w:rPr>
            </w:pPr>
          </w:p>
        </w:tc>
        <w:tc>
          <w:tcPr>
            <w:tcW w:w="3331" w:type="dxa"/>
          </w:tcPr>
          <w:p w14:paraId="7A5801E6" w14:textId="77777777" w:rsidR="00D57FB2" w:rsidRPr="004F22B2" w:rsidRDefault="00D57FB2" w:rsidP="00F55581">
            <w:pPr>
              <w:pStyle w:val="ListParagraph"/>
              <w:numPr>
                <w:ilvl w:val="0"/>
                <w:numId w:val="2"/>
              </w:numPr>
              <w:ind w:left="175" w:hanging="175"/>
              <w:contextualSpacing w:val="0"/>
              <w:rPr>
                <w:bCs/>
              </w:rPr>
            </w:pPr>
            <w:r w:rsidRPr="004F22B2">
              <w:rPr>
                <w:bCs/>
              </w:rPr>
              <w:t>Assessment can be compromised in terms of reliability where different judges have their own idea of what constitutes excellence.</w:t>
            </w:r>
          </w:p>
        </w:tc>
        <w:tc>
          <w:tcPr>
            <w:tcW w:w="2551" w:type="dxa"/>
          </w:tcPr>
          <w:p w14:paraId="2753F2F3" w14:textId="63438C99" w:rsidR="00D57FB2" w:rsidRPr="004F22B2" w:rsidRDefault="00976050" w:rsidP="00F55581">
            <w:pPr>
              <w:pStyle w:val="ListParagraph"/>
              <w:numPr>
                <w:ilvl w:val="0"/>
                <w:numId w:val="3"/>
              </w:numPr>
              <w:ind w:left="178" w:hanging="142"/>
              <w:contextualSpacing w:val="0"/>
              <w:rPr>
                <w:bCs/>
              </w:rPr>
            </w:pPr>
            <w:r w:rsidRPr="004F22B2">
              <w:rPr>
                <w:bCs/>
              </w:rPr>
              <w:t>Ideally, feedback dialogues can be used as part of the assessment of artefacts, also allowing students to explain how and why they have produced particular artefacts in the ways they have used.</w:t>
            </w:r>
          </w:p>
        </w:tc>
        <w:tc>
          <w:tcPr>
            <w:tcW w:w="2471" w:type="dxa"/>
          </w:tcPr>
          <w:p w14:paraId="1D4DC82C" w14:textId="364DD10A" w:rsidR="00D57FB2" w:rsidRPr="004F22B2" w:rsidRDefault="00D24100" w:rsidP="00F55581">
            <w:pPr>
              <w:pStyle w:val="ListParagraph"/>
              <w:numPr>
                <w:ilvl w:val="0"/>
                <w:numId w:val="3"/>
              </w:numPr>
              <w:ind w:left="178" w:hanging="142"/>
              <w:contextualSpacing w:val="0"/>
              <w:rPr>
                <w:bCs/>
              </w:rPr>
            </w:pPr>
            <w:r w:rsidRPr="004F22B2">
              <w:rPr>
                <w:bCs/>
              </w:rPr>
              <w:t>Ca</w:t>
            </w:r>
            <w:r w:rsidR="00542CAC" w:rsidRPr="004F22B2">
              <w:rPr>
                <w:bCs/>
              </w:rPr>
              <w:t>n be subject to contract cheating,</w:t>
            </w:r>
            <w:r w:rsidR="008864DE" w:rsidRPr="004F22B2">
              <w:rPr>
                <w:bCs/>
              </w:rPr>
              <w:t xml:space="preserve"> unless this would be discovered in a face-to-face assessment element about the artefacts produced.</w:t>
            </w:r>
          </w:p>
        </w:tc>
      </w:tr>
      <w:tr w:rsidR="00DA37F7" w:rsidRPr="004F22B2" w14:paraId="3CB1C9C7" w14:textId="77777777" w:rsidTr="00D57FB2">
        <w:tc>
          <w:tcPr>
            <w:tcW w:w="2977" w:type="dxa"/>
          </w:tcPr>
          <w:p w14:paraId="420A24F0" w14:textId="77777777" w:rsidR="00DA37F7" w:rsidRPr="004F22B2" w:rsidRDefault="00DA37F7" w:rsidP="000E071B">
            <w:pPr>
              <w:rPr>
                <w:b/>
                <w:bCs/>
              </w:rPr>
            </w:pPr>
            <w:r w:rsidRPr="004F22B2">
              <w:rPr>
                <w:b/>
                <w:bCs/>
              </w:rPr>
              <w:t>Work-based learning</w:t>
            </w:r>
          </w:p>
          <w:p w14:paraId="562E0334" w14:textId="77777777" w:rsidR="00B76D1F" w:rsidRPr="004F22B2" w:rsidRDefault="00B76D1F" w:rsidP="009250C0">
            <w:pPr>
              <w:pStyle w:val="ListParagraph"/>
              <w:numPr>
                <w:ilvl w:val="0"/>
                <w:numId w:val="4"/>
              </w:numPr>
              <w:ind w:left="175" w:hanging="175"/>
              <w:rPr>
                <w:bCs/>
              </w:rPr>
            </w:pPr>
            <w:r w:rsidRPr="004F22B2">
              <w:rPr>
                <w:bCs/>
              </w:rPr>
              <w:t>There has long been a view that higher education does not adequately prepare students for the challenges they will meet in ‘real life’ contexts, where they will need to respond quickly and effectively to emerging challenges and contexts, and show creativity, flexibility and initiative that is not easily learned in normal ‘academic’ study contexts.</w:t>
            </w:r>
          </w:p>
          <w:p w14:paraId="458C4555" w14:textId="02501B25" w:rsidR="00DA37F7" w:rsidRPr="004F22B2" w:rsidRDefault="00DA37F7" w:rsidP="009250C0">
            <w:pPr>
              <w:pStyle w:val="ListParagraph"/>
              <w:numPr>
                <w:ilvl w:val="0"/>
                <w:numId w:val="4"/>
              </w:numPr>
              <w:ind w:left="175" w:hanging="175"/>
              <w:rPr>
                <w:bCs/>
              </w:rPr>
            </w:pPr>
            <w:r w:rsidRPr="004F22B2">
              <w:rPr>
                <w:bCs/>
              </w:rPr>
              <w:lastRenderedPageBreak/>
              <w:t>Increasing use is being made of assessment based on students’ performance in the workplace, for example on placements as parts of work-based learning programmes.</w:t>
            </w:r>
          </w:p>
        </w:tc>
        <w:tc>
          <w:tcPr>
            <w:tcW w:w="3190" w:type="dxa"/>
          </w:tcPr>
          <w:p w14:paraId="3013A7D0" w14:textId="77777777" w:rsidR="00DA37F7" w:rsidRPr="004F22B2" w:rsidRDefault="00DA37F7" w:rsidP="00F55581">
            <w:pPr>
              <w:pStyle w:val="ListParagraph"/>
              <w:numPr>
                <w:ilvl w:val="0"/>
                <w:numId w:val="1"/>
              </w:numPr>
              <w:ind w:left="125" w:hanging="142"/>
              <w:contextualSpacing w:val="0"/>
              <w:rPr>
                <w:bCs/>
              </w:rPr>
            </w:pPr>
            <w:r w:rsidRPr="004F22B2">
              <w:rPr>
                <w:bCs/>
              </w:rPr>
              <w:lastRenderedPageBreak/>
              <w:t>Employers are very keen see evidence of students’ skills in terms of work readiness, rather than have to rely on assessment which they may see as unduly academic.</w:t>
            </w:r>
          </w:p>
          <w:p w14:paraId="314CA339" w14:textId="43797EEC" w:rsidR="0029036C" w:rsidRPr="004F22B2" w:rsidRDefault="0029036C" w:rsidP="00F55581">
            <w:pPr>
              <w:pStyle w:val="ListParagraph"/>
              <w:numPr>
                <w:ilvl w:val="0"/>
                <w:numId w:val="1"/>
              </w:numPr>
              <w:ind w:left="125" w:hanging="142"/>
              <w:contextualSpacing w:val="0"/>
              <w:rPr>
                <w:bCs/>
              </w:rPr>
            </w:pPr>
            <w:r w:rsidRPr="004F22B2">
              <w:rPr>
                <w:bCs/>
              </w:rPr>
              <w:t>Work based l</w:t>
            </w:r>
            <w:r w:rsidR="007B28E7" w:rsidRPr="004F22B2">
              <w:rPr>
                <w:bCs/>
              </w:rPr>
              <w:t>earning can provide an important bridge between students’ academic studies and the employment they later enter into, and can help students develop the communication and interpersonal skills they will need to fit in well in work environments.</w:t>
            </w:r>
          </w:p>
        </w:tc>
        <w:tc>
          <w:tcPr>
            <w:tcW w:w="3331" w:type="dxa"/>
          </w:tcPr>
          <w:p w14:paraId="60347FF5" w14:textId="466AA07A" w:rsidR="00DA37F7" w:rsidRPr="004F22B2" w:rsidRDefault="00DA37F7" w:rsidP="00F55581">
            <w:pPr>
              <w:pStyle w:val="ListParagraph"/>
              <w:numPr>
                <w:ilvl w:val="0"/>
                <w:numId w:val="2"/>
              </w:numPr>
              <w:ind w:left="175" w:hanging="175"/>
              <w:contextualSpacing w:val="0"/>
              <w:rPr>
                <w:bCs/>
              </w:rPr>
            </w:pPr>
            <w:r w:rsidRPr="004F22B2">
              <w:rPr>
                <w:bCs/>
              </w:rPr>
              <w:t xml:space="preserve">It can be hard to make work-based learning sufficiently realistic and authentic, </w:t>
            </w:r>
            <w:r w:rsidR="007B28E7" w:rsidRPr="004F22B2">
              <w:rPr>
                <w:bCs/>
              </w:rPr>
              <w:t>i</w:t>
            </w:r>
            <w:r w:rsidRPr="004F22B2">
              <w:rPr>
                <w:bCs/>
              </w:rPr>
              <w:t>t is important to involve real employers in the design and processes underpinning students’ experience of work-based learning, so that students gain a true perspective of the skills and attributes they will need to bring to their own future employment.</w:t>
            </w:r>
          </w:p>
          <w:p w14:paraId="641E9746" w14:textId="6CC1C1CB" w:rsidR="007B28E7" w:rsidRPr="004F22B2" w:rsidRDefault="007B28E7" w:rsidP="007B28E7">
            <w:pPr>
              <w:pStyle w:val="ListParagraph"/>
              <w:ind w:left="175"/>
              <w:contextualSpacing w:val="0"/>
              <w:rPr>
                <w:bCs/>
              </w:rPr>
            </w:pPr>
          </w:p>
        </w:tc>
        <w:tc>
          <w:tcPr>
            <w:tcW w:w="2551" w:type="dxa"/>
          </w:tcPr>
          <w:p w14:paraId="049E42E8" w14:textId="69A94310" w:rsidR="00DA37F7" w:rsidRPr="004F22B2" w:rsidRDefault="00DA37F7" w:rsidP="00F55581">
            <w:pPr>
              <w:pStyle w:val="ListParagraph"/>
              <w:numPr>
                <w:ilvl w:val="0"/>
                <w:numId w:val="3"/>
              </w:numPr>
              <w:ind w:left="178" w:hanging="142"/>
              <w:contextualSpacing w:val="0"/>
              <w:rPr>
                <w:bCs/>
              </w:rPr>
            </w:pPr>
            <w:r w:rsidRPr="004F22B2">
              <w:rPr>
                <w:bCs/>
              </w:rPr>
              <w:t>There can be a great amount of genuine feedback dialogue during work-based learning, where students learn from feedback from supervisors and workplace colleagues, and indeed from each other.</w:t>
            </w:r>
          </w:p>
        </w:tc>
        <w:tc>
          <w:tcPr>
            <w:tcW w:w="2471" w:type="dxa"/>
          </w:tcPr>
          <w:p w14:paraId="46797607" w14:textId="2474A265" w:rsidR="00DA37F7" w:rsidRPr="004F22B2" w:rsidRDefault="007548FF" w:rsidP="00F55581">
            <w:pPr>
              <w:pStyle w:val="ListParagraph"/>
              <w:numPr>
                <w:ilvl w:val="0"/>
                <w:numId w:val="3"/>
              </w:numPr>
              <w:ind w:left="178" w:hanging="142"/>
              <w:contextualSpacing w:val="0"/>
              <w:rPr>
                <w:bCs/>
              </w:rPr>
            </w:pPr>
            <w:r w:rsidRPr="004F22B2">
              <w:rPr>
                <w:bCs/>
              </w:rPr>
              <w:t>Contract cheating remains a possibility</w:t>
            </w:r>
            <w:r w:rsidR="001F43AD" w:rsidRPr="004F22B2">
              <w:rPr>
                <w:bCs/>
              </w:rPr>
              <w:t xml:space="preserve">, </w:t>
            </w:r>
            <w:r w:rsidR="00F243B3" w:rsidRPr="004F22B2">
              <w:rPr>
                <w:bCs/>
              </w:rPr>
              <w:t xml:space="preserve">at least for report-form based </w:t>
            </w:r>
            <w:r w:rsidR="009B161E" w:rsidRPr="004F22B2">
              <w:rPr>
                <w:bCs/>
              </w:rPr>
              <w:t>some parts of the assessed account of the work experience.</w:t>
            </w:r>
          </w:p>
        </w:tc>
      </w:tr>
    </w:tbl>
    <w:p w14:paraId="768F356E" w14:textId="5F087812" w:rsidR="00E71D16" w:rsidRDefault="00864262" w:rsidP="00864262">
      <w:pPr>
        <w:tabs>
          <w:tab w:val="left" w:pos="13783"/>
        </w:tabs>
      </w:pPr>
      <w:r>
        <w:tab/>
      </w:r>
    </w:p>
    <w:p w14:paraId="62F342F2" w14:textId="77777777" w:rsidR="00CD778C" w:rsidRDefault="00CD778C" w:rsidP="00864262">
      <w:pPr>
        <w:tabs>
          <w:tab w:val="left" w:pos="13783"/>
        </w:tabs>
      </w:pPr>
    </w:p>
    <w:p w14:paraId="68DC6BE0" w14:textId="77777777" w:rsidR="00864262" w:rsidRDefault="00864262" w:rsidP="00864262">
      <w:pPr>
        <w:tabs>
          <w:tab w:val="left" w:pos="13783"/>
        </w:tabs>
      </w:pPr>
    </w:p>
    <w:sectPr w:rsidR="00864262" w:rsidSect="00854787">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B7A2D" w14:textId="77777777" w:rsidR="000526BE" w:rsidRDefault="000526BE" w:rsidP="002E4AEE">
      <w:r>
        <w:separator/>
      </w:r>
    </w:p>
  </w:endnote>
  <w:endnote w:type="continuationSeparator" w:id="0">
    <w:p w14:paraId="3297920B" w14:textId="77777777" w:rsidR="000526BE" w:rsidRDefault="000526BE" w:rsidP="002E4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078B8" w14:textId="77777777" w:rsidR="00FD1473" w:rsidRDefault="00FD14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4C5B7" w14:textId="77777777" w:rsidR="00FD1473" w:rsidRDefault="00FD14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DBDB2" w14:textId="77777777" w:rsidR="00FD1473" w:rsidRDefault="00FD14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D35E6" w14:textId="77777777" w:rsidR="000526BE" w:rsidRDefault="000526BE" w:rsidP="002E4AEE">
      <w:r>
        <w:separator/>
      </w:r>
    </w:p>
  </w:footnote>
  <w:footnote w:type="continuationSeparator" w:id="0">
    <w:p w14:paraId="76171A77" w14:textId="77777777" w:rsidR="000526BE" w:rsidRDefault="000526BE" w:rsidP="002E4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52031" w14:textId="77777777" w:rsidR="00FD1473" w:rsidRDefault="00FD14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4F7E4" w14:textId="6324F59F" w:rsidR="002E4AEE" w:rsidRPr="0097161D" w:rsidRDefault="00BA29F6" w:rsidP="00B8271A">
    <w:pPr>
      <w:pStyle w:val="Header"/>
      <w:ind w:left="1418" w:hanging="1418"/>
      <w:rPr>
        <w:b/>
        <w:bCs/>
        <w:sz w:val="28"/>
        <w:szCs w:val="28"/>
        <w:lang w:val="en-GB"/>
      </w:rPr>
    </w:pPr>
    <w:r w:rsidRPr="0097161D">
      <w:rPr>
        <w:b/>
        <w:bCs/>
        <w:sz w:val="28"/>
        <w:szCs w:val="28"/>
        <w:lang w:val="en-GB"/>
      </w:rPr>
      <w:t xml:space="preserve">Comparison of assessment methods, </w:t>
    </w:r>
    <w:r w:rsidR="00246D05" w:rsidRPr="0097161D">
      <w:rPr>
        <w:b/>
        <w:bCs/>
        <w:sz w:val="28"/>
        <w:szCs w:val="28"/>
        <w:lang w:val="en-GB"/>
      </w:rPr>
      <w:t>and links to feedback</w:t>
    </w:r>
    <w:r w:rsidR="001331BA" w:rsidRPr="0097161D">
      <w:rPr>
        <w:b/>
        <w:bCs/>
        <w:sz w:val="28"/>
        <w:szCs w:val="28"/>
        <w:lang w:val="en-GB"/>
      </w:rPr>
      <w:t xml:space="preserve"> dialogues</w:t>
    </w:r>
    <w:r w:rsidR="00246D05" w:rsidRPr="0097161D">
      <w:rPr>
        <w:b/>
        <w:bCs/>
        <w:sz w:val="28"/>
        <w:szCs w:val="28"/>
        <w:lang w:val="en-GB"/>
      </w:rPr>
      <w:t xml:space="preserve"> and contract cheating</w:t>
    </w:r>
    <w:r w:rsidR="0097161D">
      <w:rPr>
        <w:b/>
        <w:bCs/>
        <w:sz w:val="28"/>
        <w:szCs w:val="28"/>
        <w:lang w:val="en-GB"/>
      </w:rPr>
      <w:t xml:space="preserve"> (Phil Race,</w:t>
    </w:r>
    <w:r w:rsidR="00CC1759">
      <w:rPr>
        <w:b/>
        <w:bCs/>
        <w:sz w:val="28"/>
        <w:szCs w:val="28"/>
        <w:lang w:val="en-GB"/>
      </w:rPr>
      <w:t xml:space="preserve"> </w:t>
    </w:r>
    <w:bookmarkStart w:id="0" w:name="_GoBack"/>
    <w:bookmarkEnd w:id="0"/>
    <w:r w:rsidR="0097161D">
      <w:rPr>
        <w:b/>
        <w:bCs/>
        <w:sz w:val="28"/>
        <w:szCs w:val="28"/>
        <w:lang w:val="en-GB"/>
      </w:rPr>
      <w:t>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F60E1" w14:textId="77777777" w:rsidR="00FD1473" w:rsidRDefault="00FD14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73122"/>
    <w:multiLevelType w:val="hybridMultilevel"/>
    <w:tmpl w:val="46EA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482BF5"/>
    <w:multiLevelType w:val="hybridMultilevel"/>
    <w:tmpl w:val="2DB6F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E01DCC"/>
    <w:multiLevelType w:val="hybridMultilevel"/>
    <w:tmpl w:val="95985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C63904"/>
    <w:multiLevelType w:val="hybridMultilevel"/>
    <w:tmpl w:val="2EB07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BF1FAE"/>
    <w:multiLevelType w:val="hybridMultilevel"/>
    <w:tmpl w:val="01707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C53759"/>
    <w:multiLevelType w:val="hybridMultilevel"/>
    <w:tmpl w:val="D40EC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3B447C"/>
    <w:multiLevelType w:val="hybridMultilevel"/>
    <w:tmpl w:val="2384D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984C76"/>
    <w:multiLevelType w:val="hybridMultilevel"/>
    <w:tmpl w:val="31AE3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A84E8E"/>
    <w:multiLevelType w:val="hybridMultilevel"/>
    <w:tmpl w:val="C31A6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8"/>
  </w:num>
  <w:num w:numId="5">
    <w:abstractNumId w:val="3"/>
  </w:num>
  <w:num w:numId="6">
    <w:abstractNumId w:val="6"/>
  </w:num>
  <w:num w:numId="7">
    <w:abstractNumId w:val="7"/>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F64"/>
    <w:rsid w:val="00001EB0"/>
    <w:rsid w:val="00010B70"/>
    <w:rsid w:val="00015D44"/>
    <w:rsid w:val="00021983"/>
    <w:rsid w:val="00025195"/>
    <w:rsid w:val="00026BA5"/>
    <w:rsid w:val="000526BE"/>
    <w:rsid w:val="000547F4"/>
    <w:rsid w:val="0006008A"/>
    <w:rsid w:val="000610D8"/>
    <w:rsid w:val="000666D7"/>
    <w:rsid w:val="00072C41"/>
    <w:rsid w:val="000A063F"/>
    <w:rsid w:val="000A5E74"/>
    <w:rsid w:val="000B0D7B"/>
    <w:rsid w:val="000B0ED5"/>
    <w:rsid w:val="000B567A"/>
    <w:rsid w:val="000D73F1"/>
    <w:rsid w:val="000E071B"/>
    <w:rsid w:val="000F169F"/>
    <w:rsid w:val="000F3BED"/>
    <w:rsid w:val="000F6057"/>
    <w:rsid w:val="00107CA9"/>
    <w:rsid w:val="001331BA"/>
    <w:rsid w:val="00133E97"/>
    <w:rsid w:val="00146FD8"/>
    <w:rsid w:val="0015226C"/>
    <w:rsid w:val="001534BE"/>
    <w:rsid w:val="00183F78"/>
    <w:rsid w:val="0018468B"/>
    <w:rsid w:val="001B5932"/>
    <w:rsid w:val="001D3174"/>
    <w:rsid w:val="001E5333"/>
    <w:rsid w:val="001F1506"/>
    <w:rsid w:val="001F259B"/>
    <w:rsid w:val="001F43AD"/>
    <w:rsid w:val="00221187"/>
    <w:rsid w:val="00246D05"/>
    <w:rsid w:val="002701D2"/>
    <w:rsid w:val="0027096B"/>
    <w:rsid w:val="0029036C"/>
    <w:rsid w:val="0029232C"/>
    <w:rsid w:val="00294E91"/>
    <w:rsid w:val="00296B9B"/>
    <w:rsid w:val="002C09B0"/>
    <w:rsid w:val="002C0DA0"/>
    <w:rsid w:val="002E4AEE"/>
    <w:rsid w:val="002E583D"/>
    <w:rsid w:val="00301C30"/>
    <w:rsid w:val="00303C0C"/>
    <w:rsid w:val="00311D40"/>
    <w:rsid w:val="00313EDF"/>
    <w:rsid w:val="0032206A"/>
    <w:rsid w:val="00330489"/>
    <w:rsid w:val="003356EB"/>
    <w:rsid w:val="0035171D"/>
    <w:rsid w:val="00361B35"/>
    <w:rsid w:val="00374FF4"/>
    <w:rsid w:val="00385519"/>
    <w:rsid w:val="0039548D"/>
    <w:rsid w:val="003A30DC"/>
    <w:rsid w:val="003A3D38"/>
    <w:rsid w:val="003B05EF"/>
    <w:rsid w:val="003D0108"/>
    <w:rsid w:val="003D66EE"/>
    <w:rsid w:val="003E5B5E"/>
    <w:rsid w:val="003F0E2F"/>
    <w:rsid w:val="004066FA"/>
    <w:rsid w:val="00427E2C"/>
    <w:rsid w:val="00430104"/>
    <w:rsid w:val="004448A4"/>
    <w:rsid w:val="00445F5E"/>
    <w:rsid w:val="00447AAB"/>
    <w:rsid w:val="00450502"/>
    <w:rsid w:val="00463022"/>
    <w:rsid w:val="00486302"/>
    <w:rsid w:val="00492AB6"/>
    <w:rsid w:val="004965F4"/>
    <w:rsid w:val="004B20A0"/>
    <w:rsid w:val="004F22B2"/>
    <w:rsid w:val="00500DA9"/>
    <w:rsid w:val="005012EA"/>
    <w:rsid w:val="00517A65"/>
    <w:rsid w:val="00542CAC"/>
    <w:rsid w:val="00553B08"/>
    <w:rsid w:val="005565FA"/>
    <w:rsid w:val="00575865"/>
    <w:rsid w:val="0057634D"/>
    <w:rsid w:val="00582BB9"/>
    <w:rsid w:val="0058756E"/>
    <w:rsid w:val="0059275B"/>
    <w:rsid w:val="005A1DD0"/>
    <w:rsid w:val="005A2B50"/>
    <w:rsid w:val="005D6E36"/>
    <w:rsid w:val="005E5840"/>
    <w:rsid w:val="00605928"/>
    <w:rsid w:val="00624A55"/>
    <w:rsid w:val="0064051D"/>
    <w:rsid w:val="006460B7"/>
    <w:rsid w:val="006463A5"/>
    <w:rsid w:val="00646826"/>
    <w:rsid w:val="00647E7E"/>
    <w:rsid w:val="0065298D"/>
    <w:rsid w:val="00655CCE"/>
    <w:rsid w:val="006646DF"/>
    <w:rsid w:val="0066734C"/>
    <w:rsid w:val="00674967"/>
    <w:rsid w:val="00697B2C"/>
    <w:rsid w:val="006B383B"/>
    <w:rsid w:val="006B64BA"/>
    <w:rsid w:val="006B7256"/>
    <w:rsid w:val="006C190B"/>
    <w:rsid w:val="006D2DD6"/>
    <w:rsid w:val="006D31D2"/>
    <w:rsid w:val="006F68CE"/>
    <w:rsid w:val="0070074A"/>
    <w:rsid w:val="00715921"/>
    <w:rsid w:val="00722A3F"/>
    <w:rsid w:val="007309B3"/>
    <w:rsid w:val="00733D59"/>
    <w:rsid w:val="00736797"/>
    <w:rsid w:val="00743CE2"/>
    <w:rsid w:val="007517DB"/>
    <w:rsid w:val="007548FF"/>
    <w:rsid w:val="00761B15"/>
    <w:rsid w:val="0076540C"/>
    <w:rsid w:val="00776D83"/>
    <w:rsid w:val="00777D00"/>
    <w:rsid w:val="0078741A"/>
    <w:rsid w:val="007B08FB"/>
    <w:rsid w:val="007B28E7"/>
    <w:rsid w:val="007D54BF"/>
    <w:rsid w:val="007E3BDF"/>
    <w:rsid w:val="007E4214"/>
    <w:rsid w:val="0081732F"/>
    <w:rsid w:val="00824A6A"/>
    <w:rsid w:val="00832EB2"/>
    <w:rsid w:val="008449E1"/>
    <w:rsid w:val="00844C94"/>
    <w:rsid w:val="00854787"/>
    <w:rsid w:val="008623D6"/>
    <w:rsid w:val="00864262"/>
    <w:rsid w:val="008864DE"/>
    <w:rsid w:val="00893EB2"/>
    <w:rsid w:val="008A5957"/>
    <w:rsid w:val="008F799E"/>
    <w:rsid w:val="008F7A69"/>
    <w:rsid w:val="00907C39"/>
    <w:rsid w:val="00911100"/>
    <w:rsid w:val="00916BEE"/>
    <w:rsid w:val="00924E5E"/>
    <w:rsid w:val="009250C0"/>
    <w:rsid w:val="00925545"/>
    <w:rsid w:val="00925DF2"/>
    <w:rsid w:val="009333E5"/>
    <w:rsid w:val="00953C53"/>
    <w:rsid w:val="00954F64"/>
    <w:rsid w:val="00962E35"/>
    <w:rsid w:val="00963782"/>
    <w:rsid w:val="00965C26"/>
    <w:rsid w:val="0097161D"/>
    <w:rsid w:val="009729C8"/>
    <w:rsid w:val="00976050"/>
    <w:rsid w:val="00984321"/>
    <w:rsid w:val="00987A09"/>
    <w:rsid w:val="00993353"/>
    <w:rsid w:val="00993721"/>
    <w:rsid w:val="009B161E"/>
    <w:rsid w:val="009B23E6"/>
    <w:rsid w:val="009B6C6E"/>
    <w:rsid w:val="009D11B0"/>
    <w:rsid w:val="009E5065"/>
    <w:rsid w:val="009F34F0"/>
    <w:rsid w:val="00A10603"/>
    <w:rsid w:val="00A130B4"/>
    <w:rsid w:val="00A20652"/>
    <w:rsid w:val="00A527AF"/>
    <w:rsid w:val="00A95E3F"/>
    <w:rsid w:val="00AA212A"/>
    <w:rsid w:val="00AA36AB"/>
    <w:rsid w:val="00AB74DF"/>
    <w:rsid w:val="00AB7DD8"/>
    <w:rsid w:val="00AC5546"/>
    <w:rsid w:val="00AD6294"/>
    <w:rsid w:val="00AF36DD"/>
    <w:rsid w:val="00B019F2"/>
    <w:rsid w:val="00B04101"/>
    <w:rsid w:val="00B22AEC"/>
    <w:rsid w:val="00B300F2"/>
    <w:rsid w:val="00B34B6F"/>
    <w:rsid w:val="00B575D5"/>
    <w:rsid w:val="00B61FB0"/>
    <w:rsid w:val="00B74E16"/>
    <w:rsid w:val="00B76D1F"/>
    <w:rsid w:val="00B80BC6"/>
    <w:rsid w:val="00B8271A"/>
    <w:rsid w:val="00BA29F6"/>
    <w:rsid w:val="00BF31B0"/>
    <w:rsid w:val="00BF3899"/>
    <w:rsid w:val="00C00451"/>
    <w:rsid w:val="00C03C78"/>
    <w:rsid w:val="00C151C9"/>
    <w:rsid w:val="00C17A33"/>
    <w:rsid w:val="00C42278"/>
    <w:rsid w:val="00C5075B"/>
    <w:rsid w:val="00C70F89"/>
    <w:rsid w:val="00C85F60"/>
    <w:rsid w:val="00C94F29"/>
    <w:rsid w:val="00C94FF2"/>
    <w:rsid w:val="00CC1759"/>
    <w:rsid w:val="00CD6016"/>
    <w:rsid w:val="00CD778C"/>
    <w:rsid w:val="00CE7E5A"/>
    <w:rsid w:val="00D108B8"/>
    <w:rsid w:val="00D16E41"/>
    <w:rsid w:val="00D175BA"/>
    <w:rsid w:val="00D227C4"/>
    <w:rsid w:val="00D22E9C"/>
    <w:rsid w:val="00D24100"/>
    <w:rsid w:val="00D41884"/>
    <w:rsid w:val="00D57FB2"/>
    <w:rsid w:val="00D67272"/>
    <w:rsid w:val="00D92A0B"/>
    <w:rsid w:val="00D94004"/>
    <w:rsid w:val="00D955D1"/>
    <w:rsid w:val="00DA37F7"/>
    <w:rsid w:val="00DA781D"/>
    <w:rsid w:val="00DB7E02"/>
    <w:rsid w:val="00E017B7"/>
    <w:rsid w:val="00E1001C"/>
    <w:rsid w:val="00E35C53"/>
    <w:rsid w:val="00E40B78"/>
    <w:rsid w:val="00E50D78"/>
    <w:rsid w:val="00E6418E"/>
    <w:rsid w:val="00E712DD"/>
    <w:rsid w:val="00E71D16"/>
    <w:rsid w:val="00EC0A58"/>
    <w:rsid w:val="00EE1B49"/>
    <w:rsid w:val="00F10360"/>
    <w:rsid w:val="00F1425C"/>
    <w:rsid w:val="00F243B3"/>
    <w:rsid w:val="00F41AB2"/>
    <w:rsid w:val="00F507EF"/>
    <w:rsid w:val="00F55581"/>
    <w:rsid w:val="00F70681"/>
    <w:rsid w:val="00F72796"/>
    <w:rsid w:val="00F77789"/>
    <w:rsid w:val="00F843CB"/>
    <w:rsid w:val="00F930EB"/>
    <w:rsid w:val="00FA3F16"/>
    <w:rsid w:val="00FD1473"/>
    <w:rsid w:val="00FD668C"/>
    <w:rsid w:val="00FE2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BEE2B9"/>
  <w15:chartTrackingRefBased/>
  <w15:docId w15:val="{7BB75A1E-F9E3-428E-8BA3-AF3C37DCF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F6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54F6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3EB2"/>
    <w:pPr>
      <w:ind w:left="720"/>
      <w:contextualSpacing/>
    </w:pPr>
  </w:style>
  <w:style w:type="paragraph" w:styleId="Header">
    <w:name w:val="header"/>
    <w:basedOn w:val="Normal"/>
    <w:link w:val="HeaderChar"/>
    <w:uiPriority w:val="99"/>
    <w:unhideWhenUsed/>
    <w:rsid w:val="002E4AEE"/>
    <w:pPr>
      <w:tabs>
        <w:tab w:val="center" w:pos="4513"/>
        <w:tab w:val="right" w:pos="9026"/>
      </w:tabs>
    </w:pPr>
  </w:style>
  <w:style w:type="character" w:customStyle="1" w:styleId="HeaderChar">
    <w:name w:val="Header Char"/>
    <w:basedOn w:val="DefaultParagraphFont"/>
    <w:link w:val="Header"/>
    <w:uiPriority w:val="99"/>
    <w:rsid w:val="002E4A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E4AEE"/>
    <w:pPr>
      <w:tabs>
        <w:tab w:val="center" w:pos="4513"/>
        <w:tab w:val="right" w:pos="9026"/>
      </w:tabs>
    </w:pPr>
  </w:style>
  <w:style w:type="character" w:customStyle="1" w:styleId="FooterChar">
    <w:name w:val="Footer Char"/>
    <w:basedOn w:val="DefaultParagraphFont"/>
    <w:link w:val="Footer"/>
    <w:uiPriority w:val="99"/>
    <w:rsid w:val="002E4AE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783358">
      <w:bodyDiv w:val="1"/>
      <w:marLeft w:val="0"/>
      <w:marRight w:val="0"/>
      <w:marTop w:val="0"/>
      <w:marBottom w:val="0"/>
      <w:divBdr>
        <w:top w:val="none" w:sz="0" w:space="0" w:color="auto"/>
        <w:left w:val="none" w:sz="0" w:space="0" w:color="auto"/>
        <w:bottom w:val="none" w:sz="0" w:space="0" w:color="auto"/>
        <w:right w:val="none" w:sz="0" w:space="0" w:color="auto"/>
      </w:divBdr>
    </w:div>
    <w:div w:id="133464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4718</Words>
  <Characters>26893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Race</dc:creator>
  <cp:keywords/>
  <dc:description/>
  <cp:lastModifiedBy>Phil Race</cp:lastModifiedBy>
  <cp:revision>6</cp:revision>
  <dcterms:created xsi:type="dcterms:W3CDTF">2020-02-13T19:56:00Z</dcterms:created>
  <dcterms:modified xsi:type="dcterms:W3CDTF">2020-02-13T19:58:00Z</dcterms:modified>
</cp:coreProperties>
</file>